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77C20" w14:textId="2325FDEC" w:rsidR="00822004" w:rsidRPr="00F31069" w:rsidRDefault="00822004" w:rsidP="00822004">
      <w:pPr>
        <w:ind w:right="49"/>
        <w:jc w:val="both"/>
        <w:rPr>
          <w:b/>
          <w:bCs/>
          <w:sz w:val="36"/>
          <w:szCs w:val="32"/>
        </w:rPr>
      </w:pPr>
      <w:r w:rsidRPr="00822004">
        <w:rPr>
          <w:b/>
          <w:bCs/>
          <w:sz w:val="36"/>
          <w:szCs w:val="32"/>
        </w:rPr>
        <w:t>Diseño e implementación de una unidad didáctica de juegos cooperativos asistida por inteligencia artificial en estudiantes de tercero de Bachillerato General Unificado</w:t>
      </w:r>
    </w:p>
    <w:p w14:paraId="2BFB3BEF" w14:textId="77777777" w:rsidR="00495130" w:rsidRPr="00EA1619" w:rsidRDefault="00495130" w:rsidP="00597D5A">
      <w:pPr>
        <w:ind w:right="49"/>
        <w:jc w:val="both"/>
        <w:rPr>
          <w:b/>
          <w:sz w:val="20"/>
          <w:szCs w:val="20"/>
          <w:lang w:val="es-EC"/>
        </w:rPr>
      </w:pPr>
    </w:p>
    <w:p w14:paraId="351252EB" w14:textId="5DBCB867" w:rsidR="0011536A" w:rsidRPr="003E6E59" w:rsidRDefault="0074301B" w:rsidP="00597D5A">
      <w:pPr>
        <w:ind w:right="49"/>
        <w:jc w:val="both"/>
        <w:rPr>
          <w:b/>
          <w:sz w:val="20"/>
          <w:szCs w:val="20"/>
          <w:lang w:val="pt-PT"/>
        </w:rPr>
      </w:pPr>
      <w:r w:rsidRPr="003E6E59">
        <w:rPr>
          <w:b/>
          <w:sz w:val="20"/>
          <w:szCs w:val="20"/>
          <w:lang w:val="pt-PT"/>
        </w:rPr>
        <w:t>Design and Implementation of an AI-Assisted Didactic Unit on Cooperative Games for Third-Year Unified General Baccalaureate Students</w:t>
      </w:r>
    </w:p>
    <w:p w14:paraId="39B8A4C5" w14:textId="77777777" w:rsidR="00495130" w:rsidRDefault="00495130" w:rsidP="00597D5A">
      <w:pPr>
        <w:ind w:right="49"/>
        <w:jc w:val="both"/>
        <w:rPr>
          <w:b/>
          <w:sz w:val="20"/>
          <w:szCs w:val="20"/>
          <w:lang w:val="pt-PT"/>
        </w:rPr>
      </w:pPr>
    </w:p>
    <w:p w14:paraId="5D06FE7D" w14:textId="6037049B" w:rsidR="00597D5A" w:rsidRPr="004D49C6" w:rsidRDefault="00597D5A" w:rsidP="00597D5A">
      <w:pPr>
        <w:ind w:right="49"/>
        <w:jc w:val="both"/>
        <w:rPr>
          <w:b/>
          <w:sz w:val="20"/>
          <w:szCs w:val="20"/>
          <w:lang w:val="es-ES"/>
        </w:rPr>
      </w:pPr>
      <w:r w:rsidRPr="003E6E59">
        <w:rPr>
          <w:b/>
          <w:sz w:val="20"/>
          <w:szCs w:val="20"/>
          <w:lang w:val="pt-PT"/>
        </w:rPr>
        <w:t>Desenho e implementação de uma unidade didática de jogos cooperativos assistida por inteligência artificial em estudantes do terceiro ano do Bacharelado Geral Unificado</w:t>
      </w:r>
    </w:p>
    <w:p w14:paraId="5289C8DE" w14:textId="77777777" w:rsidR="0073734E" w:rsidRPr="004D49C6" w:rsidRDefault="0073734E">
      <w:pPr>
        <w:ind w:right="49"/>
        <w:rPr>
          <w:b/>
          <w:bCs/>
          <w:sz w:val="20"/>
          <w:szCs w:val="20"/>
          <w:lang w:val="es-ES"/>
        </w:rPr>
      </w:pPr>
    </w:p>
    <w:p w14:paraId="1B03D66B" w14:textId="00177956" w:rsidR="00012468" w:rsidRPr="004D49C6" w:rsidRDefault="00C025FD" w:rsidP="00012468">
      <w:pPr>
        <w:ind w:right="49"/>
        <w:rPr>
          <w:b/>
          <w:bCs/>
          <w:sz w:val="20"/>
          <w:szCs w:val="20"/>
          <w:lang w:val="es-ES"/>
        </w:rPr>
      </w:pPr>
      <w:r w:rsidRPr="004D49C6">
        <w:rPr>
          <w:b/>
          <w:bCs/>
          <w:sz w:val="20"/>
          <w:szCs w:val="20"/>
          <w:lang w:val="es-ES"/>
        </w:rPr>
        <w:t>H</w:t>
      </w:r>
      <w:r w:rsidR="00B24821" w:rsidRPr="004D49C6">
        <w:rPr>
          <w:b/>
          <w:bCs/>
          <w:sz w:val="20"/>
          <w:szCs w:val="20"/>
          <w:lang w:val="es-ES"/>
        </w:rPr>
        <w:t>éctor Ulises Cuenca Orellana</w:t>
      </w:r>
    </w:p>
    <w:p w14:paraId="6DDC9F1E" w14:textId="525E0AAC" w:rsidR="00B24821" w:rsidRPr="004D49C6" w:rsidRDefault="0060783B" w:rsidP="00012468">
      <w:pPr>
        <w:ind w:right="49"/>
        <w:rPr>
          <w:b/>
          <w:bCs/>
          <w:sz w:val="20"/>
          <w:szCs w:val="20"/>
          <w:lang w:val="es-ES"/>
        </w:rPr>
      </w:pPr>
      <w:r w:rsidRPr="004D49C6">
        <w:rPr>
          <w:b/>
          <w:bCs/>
          <w:sz w:val="20"/>
          <w:szCs w:val="20"/>
          <w:lang w:val="es-ES"/>
        </w:rPr>
        <w:t>David Job Morales Neira</w:t>
      </w:r>
    </w:p>
    <w:p w14:paraId="7D458090" w14:textId="77777777" w:rsidR="00012468" w:rsidRPr="004D49C6" w:rsidRDefault="00012468">
      <w:pPr>
        <w:ind w:right="49"/>
        <w:rPr>
          <w:b/>
          <w:bCs/>
          <w:sz w:val="20"/>
          <w:szCs w:val="20"/>
          <w:lang w:val="es-ES"/>
        </w:rPr>
      </w:pPr>
    </w:p>
    <w:p w14:paraId="6E620F44" w14:textId="77777777" w:rsidR="001808A0" w:rsidRPr="004D49C6" w:rsidRDefault="00E71F00">
      <w:pPr>
        <w:ind w:right="49"/>
        <w:rPr>
          <w:sz w:val="18"/>
          <w:szCs w:val="18"/>
          <w:lang w:val="es-ES"/>
        </w:rPr>
      </w:pPr>
      <w:r w:rsidRPr="00F31069">
        <w:rPr>
          <w:noProof/>
          <w:sz w:val="18"/>
          <w:szCs w:val="18"/>
          <w:lang w:val="en-US" w:eastAsia="en-US"/>
        </w:rPr>
        <mc:AlternateContent>
          <mc:Choice Requires="wps">
            <w:drawing>
              <wp:anchor distT="0" distB="0" distL="114300" distR="114300" simplePos="0" relativeHeight="251659264" behindDoc="0" locked="0" layoutInCell="1" allowOverlap="1" wp14:anchorId="78BA8C37" wp14:editId="27A212D7">
                <wp:simplePos x="0" y="0"/>
                <wp:positionH relativeFrom="column">
                  <wp:posOffset>3380</wp:posOffset>
                </wp:positionH>
                <wp:positionV relativeFrom="paragraph">
                  <wp:posOffset>58867</wp:posOffset>
                </wp:positionV>
                <wp:extent cx="4082603" cy="0"/>
                <wp:effectExtent l="0" t="12700" r="19685" b="12700"/>
                <wp:wrapNone/>
                <wp:docPr id="2" name="Conector recto 2"/>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Conector recto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375623 [1609]"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" from=".25pt,4.65pt" to="321.7pt,4.65pt" w14:anchorId="39A5FB4A">
                <v:stroke joinstyle="miter"/>
              </v:line>
            </w:pict>
          </mc:Fallback>
        </mc:AlternateContent>
      </w:r>
    </w:p>
    <w:p w14:paraId="42F0A6C1" w14:textId="77777777" w:rsidR="001808A0" w:rsidRPr="00822004" w:rsidRDefault="00E71F00">
      <w:pPr>
        <w:ind w:right="49"/>
        <w:jc w:val="both"/>
        <w:rPr>
          <w:b/>
          <w:lang w:val="en-US"/>
        </w:rPr>
      </w:pPr>
      <w:r w:rsidRPr="00822004">
        <w:rPr>
          <w:b/>
          <w:lang w:val="en-US"/>
        </w:rPr>
        <w:t>Abstract</w:t>
      </w:r>
    </w:p>
    <w:p w14:paraId="65F20094" w14:textId="77777777" w:rsidR="00BD1EEA" w:rsidRDefault="00BD1EEA" w:rsidP="00175A5B">
      <w:pPr>
        <w:jc w:val="both"/>
        <w:rPr>
          <w:bCs/>
          <w:lang w:val="en-US"/>
        </w:rPr>
      </w:pPr>
    </w:p>
    <w:p w14:paraId="6132A632" w14:textId="6F0FAE7B" w:rsidR="001F4207" w:rsidRDefault="00D30FA9" w:rsidP="00175A5B">
      <w:pPr>
        <w:jc w:val="both"/>
        <w:rPr>
          <w:bCs/>
          <w:lang w:val="en-US"/>
        </w:rPr>
      </w:pPr>
      <w:r w:rsidRPr="00D30FA9">
        <w:rPr>
          <w:bCs/>
          <w:lang w:val="en-US"/>
        </w:rPr>
        <w:t>This research analyzes the implementation of a cooperative games-based learning unit using artificial intelligence in Physical Education for third-year high school students at the República del Perú Educational Unit. The central objective is to analyze its contribution to the development of socio-educational skills. To this end, 140 students and 22 teachers participated in the descriptive research, employing a mixed-methods approach. The results demonstrated high levels of teamwork and a positive perception of AI, with consistent results across genders and grade levels. The study concludes that the proposal strengthened cooperation and positive social interaction, indicating that AI provides important didactic guidance in the design and planning of class sessions and the learning unit as a whole.</w:t>
      </w:r>
    </w:p>
    <w:p w14:paraId="47A58A10" w14:textId="77777777" w:rsidR="00D30FA9" w:rsidRPr="00175A5B" w:rsidRDefault="00D30FA9" w:rsidP="00175A5B">
      <w:pPr>
        <w:jc w:val="both"/>
        <w:rPr>
          <w:bCs/>
          <w:lang w:val="en-US"/>
        </w:rPr>
      </w:pPr>
    </w:p>
    <w:p w14:paraId="6D61ECEC" w14:textId="35604626" w:rsidR="00E13243" w:rsidRPr="00175A5B" w:rsidRDefault="00175A5B" w:rsidP="00175A5B">
      <w:pPr>
        <w:jc w:val="both"/>
        <w:rPr>
          <w:bCs/>
          <w:lang w:val="en-US"/>
        </w:rPr>
      </w:pPr>
      <w:r w:rsidRPr="00175A5B">
        <w:rPr>
          <w:b/>
          <w:lang w:val="en-US"/>
        </w:rPr>
        <w:t>Keywords:</w:t>
      </w:r>
      <w:r w:rsidRPr="00175A5B">
        <w:rPr>
          <w:bCs/>
          <w:lang w:val="en-US"/>
        </w:rPr>
        <w:t xml:space="preserve"> cooperative games, physical education, artificial intelligence, education, socio-educational skills</w:t>
      </w:r>
    </w:p>
    <w:p w14:paraId="48E8BF54" w14:textId="77777777" w:rsidR="00012468" w:rsidRPr="00175A5B" w:rsidRDefault="00012468" w:rsidP="00012468">
      <w:pPr>
        <w:jc w:val="both"/>
        <w:rPr>
          <w:bCs/>
          <w:lang w:val="en-US"/>
        </w:rPr>
      </w:pPr>
    </w:p>
    <w:p w14:paraId="55AAA2AB" w14:textId="77777777" w:rsidR="0011536A" w:rsidRDefault="0011536A" w:rsidP="00012468">
      <w:pPr>
        <w:ind w:right="49"/>
        <w:jc w:val="both"/>
        <w:rPr>
          <w:b/>
        </w:rPr>
      </w:pPr>
      <w:r w:rsidRPr="00F31069">
        <w:rPr>
          <w:b/>
        </w:rPr>
        <w:t>Resumen</w:t>
      </w:r>
    </w:p>
    <w:p w14:paraId="61F773CD" w14:textId="77777777" w:rsidR="00BD1EEA" w:rsidRDefault="00BD1EEA" w:rsidP="00012468">
      <w:pPr>
        <w:ind w:right="49"/>
        <w:jc w:val="both"/>
        <w:rPr>
          <w:bCs/>
        </w:rPr>
      </w:pPr>
    </w:p>
    <w:p w14:paraId="37CB5C90" w14:textId="74C05E6C" w:rsidR="00E13243" w:rsidRDefault="00E13243" w:rsidP="00012468">
      <w:pPr>
        <w:ind w:right="49"/>
        <w:jc w:val="both"/>
        <w:rPr>
          <w:bCs/>
        </w:rPr>
      </w:pPr>
      <w:r w:rsidRPr="00E13243">
        <w:rPr>
          <w:bCs/>
        </w:rPr>
        <w:t xml:space="preserve">La presente investigación analiza la implementación de una unidad didáctica de juegos cooperativos </w:t>
      </w:r>
      <w:r>
        <w:rPr>
          <w:bCs/>
        </w:rPr>
        <w:t xml:space="preserve">basada en el uso de la </w:t>
      </w:r>
      <w:r w:rsidRPr="00E13243">
        <w:rPr>
          <w:bCs/>
        </w:rPr>
        <w:t>inteligencia artificial en Educación Física de tercero de BGU en la Unidad Educativa República del Perú</w:t>
      </w:r>
      <w:r>
        <w:rPr>
          <w:bCs/>
        </w:rPr>
        <w:t>. El objetivo central es</w:t>
      </w:r>
      <w:r w:rsidRPr="00E13243">
        <w:rPr>
          <w:bCs/>
        </w:rPr>
        <w:t xml:space="preserve"> analizar su </w:t>
      </w:r>
      <w:r w:rsidRPr="00E13243">
        <w:rPr>
          <w:bCs/>
        </w:rPr>
        <w:lastRenderedPageBreak/>
        <w:t>contribución al desarrollo de habilidades socioeducativas</w:t>
      </w:r>
      <w:r>
        <w:rPr>
          <w:bCs/>
        </w:rPr>
        <w:t>, para ello, se contó con la p</w:t>
      </w:r>
      <w:r w:rsidRPr="00E13243">
        <w:rPr>
          <w:bCs/>
        </w:rPr>
        <w:t>articipa</w:t>
      </w:r>
      <w:r>
        <w:rPr>
          <w:bCs/>
        </w:rPr>
        <w:t>ción de</w:t>
      </w:r>
      <w:r w:rsidRPr="00E13243">
        <w:rPr>
          <w:bCs/>
        </w:rPr>
        <w:t xml:space="preserve"> 140 estudiantes y 22 docentes</w:t>
      </w:r>
      <w:r>
        <w:rPr>
          <w:bCs/>
        </w:rPr>
        <w:t xml:space="preserve"> </w:t>
      </w:r>
      <w:r w:rsidR="004D49C6">
        <w:rPr>
          <w:bCs/>
        </w:rPr>
        <w:t>bajo un alcance de investigación descriptivo, junto a un tipo de investigación mixto</w:t>
      </w:r>
      <w:r w:rsidRPr="00E13243">
        <w:rPr>
          <w:bCs/>
        </w:rPr>
        <w:t>. Los resultados</w:t>
      </w:r>
      <w:r>
        <w:rPr>
          <w:bCs/>
        </w:rPr>
        <w:t xml:space="preserve"> demostraron</w:t>
      </w:r>
      <w:r w:rsidRPr="00E13243">
        <w:rPr>
          <w:bCs/>
        </w:rPr>
        <w:t xml:space="preserve"> altos niveles de trabajo en equipo y percepción positiva de la IA,</w:t>
      </w:r>
      <w:r>
        <w:rPr>
          <w:bCs/>
        </w:rPr>
        <w:t xml:space="preserve"> en la cual se encontró una</w:t>
      </w:r>
      <w:r w:rsidRPr="00E13243">
        <w:rPr>
          <w:bCs/>
        </w:rPr>
        <w:t xml:space="preserve"> consistencia por sexo y paralelos. Se concluye</w:t>
      </w:r>
      <w:r>
        <w:rPr>
          <w:bCs/>
        </w:rPr>
        <w:t xml:space="preserve"> que l</w:t>
      </w:r>
      <w:r w:rsidRPr="00E13243">
        <w:rPr>
          <w:bCs/>
        </w:rPr>
        <w:t xml:space="preserve">a propuesta fortaleció </w:t>
      </w:r>
      <w:r w:rsidR="004D49C6">
        <w:rPr>
          <w:bCs/>
        </w:rPr>
        <w:t xml:space="preserve">la </w:t>
      </w:r>
      <w:r w:rsidRPr="00E13243">
        <w:rPr>
          <w:bCs/>
        </w:rPr>
        <w:t>cooperación</w:t>
      </w:r>
      <w:r>
        <w:rPr>
          <w:bCs/>
        </w:rPr>
        <w:t xml:space="preserve"> </w:t>
      </w:r>
      <w:r w:rsidRPr="00E13243">
        <w:rPr>
          <w:bCs/>
        </w:rPr>
        <w:t>y</w:t>
      </w:r>
      <w:r w:rsidR="004D49C6">
        <w:rPr>
          <w:bCs/>
        </w:rPr>
        <w:t xml:space="preserve"> la sana </w:t>
      </w:r>
      <w:r w:rsidRPr="00E13243">
        <w:rPr>
          <w:bCs/>
        </w:rPr>
        <w:t xml:space="preserve">convivencia, </w:t>
      </w:r>
      <w:r w:rsidR="004D49C6">
        <w:rPr>
          <w:bCs/>
        </w:rPr>
        <w:t xml:space="preserve">señalando que la </w:t>
      </w:r>
      <w:r w:rsidRPr="00E13243">
        <w:rPr>
          <w:bCs/>
        </w:rPr>
        <w:t xml:space="preserve">IA </w:t>
      </w:r>
      <w:r w:rsidR="004D49C6">
        <w:rPr>
          <w:bCs/>
        </w:rPr>
        <w:t>brinda una orientación didáctica importante en el diseño – planificación de sesiones de clase y la unidad didáctica en general.</w:t>
      </w:r>
    </w:p>
    <w:p w14:paraId="11963F19" w14:textId="77777777" w:rsidR="00605316" w:rsidRPr="00E13243" w:rsidRDefault="00605316" w:rsidP="00012468">
      <w:pPr>
        <w:ind w:right="49"/>
        <w:jc w:val="both"/>
        <w:rPr>
          <w:bCs/>
        </w:rPr>
      </w:pPr>
    </w:p>
    <w:p w14:paraId="0E2F6293" w14:textId="56CC95EC" w:rsidR="00012468" w:rsidRDefault="00012468" w:rsidP="00175A5B">
      <w:pPr>
        <w:jc w:val="both"/>
        <w:rPr>
          <w:bCs/>
        </w:rPr>
      </w:pPr>
      <w:r w:rsidRPr="00F31069">
        <w:rPr>
          <w:b/>
        </w:rPr>
        <w:t xml:space="preserve">Palabras Clave: </w:t>
      </w:r>
      <w:r w:rsidR="00175A5B">
        <w:rPr>
          <w:bCs/>
        </w:rPr>
        <w:t>j</w:t>
      </w:r>
      <w:r w:rsidR="00175A5B" w:rsidRPr="00175A5B">
        <w:rPr>
          <w:bCs/>
        </w:rPr>
        <w:t>uegos cooperativos</w:t>
      </w:r>
      <w:r w:rsidR="00175A5B">
        <w:rPr>
          <w:bCs/>
        </w:rPr>
        <w:t>, e</w:t>
      </w:r>
      <w:r w:rsidR="00175A5B" w:rsidRPr="00175A5B">
        <w:rPr>
          <w:bCs/>
        </w:rPr>
        <w:t xml:space="preserve">ducación </w:t>
      </w:r>
      <w:r w:rsidR="00175A5B">
        <w:rPr>
          <w:bCs/>
        </w:rPr>
        <w:t>f</w:t>
      </w:r>
      <w:r w:rsidR="00175A5B" w:rsidRPr="00175A5B">
        <w:rPr>
          <w:bCs/>
        </w:rPr>
        <w:t>ísica</w:t>
      </w:r>
      <w:r w:rsidR="00175A5B">
        <w:rPr>
          <w:bCs/>
        </w:rPr>
        <w:t>, i</w:t>
      </w:r>
      <w:r w:rsidR="00175A5B" w:rsidRPr="00175A5B">
        <w:rPr>
          <w:bCs/>
        </w:rPr>
        <w:t>nteligencia artificial</w:t>
      </w:r>
      <w:r w:rsidR="00175A5B">
        <w:rPr>
          <w:bCs/>
        </w:rPr>
        <w:t>, educación, h</w:t>
      </w:r>
      <w:r w:rsidR="00175A5B" w:rsidRPr="00175A5B">
        <w:rPr>
          <w:bCs/>
        </w:rPr>
        <w:t xml:space="preserve">abilidades socioeducativas </w:t>
      </w:r>
    </w:p>
    <w:p w14:paraId="275828DD" w14:textId="77777777" w:rsidR="00175A5B" w:rsidRPr="00175A5B" w:rsidRDefault="00175A5B" w:rsidP="00175A5B">
      <w:pPr>
        <w:jc w:val="both"/>
        <w:rPr>
          <w:bCs/>
        </w:rPr>
      </w:pPr>
    </w:p>
    <w:p w14:paraId="72C6A8CD" w14:textId="77777777" w:rsidR="00175A5B" w:rsidRPr="00175A5B" w:rsidRDefault="0011536A" w:rsidP="00656BA0">
      <w:pPr>
        <w:jc w:val="both"/>
        <w:rPr>
          <w:b/>
          <w:bCs/>
          <w:lang w:val="pt-PT"/>
        </w:rPr>
      </w:pPr>
      <w:r w:rsidRPr="00175A5B">
        <w:rPr>
          <w:b/>
          <w:bCs/>
          <w:lang w:val="pt-PT"/>
        </w:rPr>
        <w:t>Resumo</w:t>
      </w:r>
    </w:p>
    <w:p w14:paraId="5E35B0C7" w14:textId="77777777" w:rsidR="00BD1EEA" w:rsidRDefault="00BD1EEA" w:rsidP="00175A5B">
      <w:pPr>
        <w:jc w:val="both"/>
        <w:rPr>
          <w:lang w:val="pt-PT"/>
        </w:rPr>
      </w:pPr>
    </w:p>
    <w:p w14:paraId="09DB04EE" w14:textId="713964C4" w:rsidR="00175A5B" w:rsidRPr="00D30FA9" w:rsidRDefault="00D30FA9" w:rsidP="00175A5B">
      <w:pPr>
        <w:jc w:val="both"/>
        <w:rPr>
          <w:lang w:val="pt-PT"/>
        </w:rPr>
      </w:pPr>
      <w:r w:rsidRPr="00D30FA9">
        <w:rPr>
          <w:lang w:val="pt-PT"/>
        </w:rPr>
        <w:t>Esta investigação analisa a implementação de uma unidade didática baseada em jogos cooperativos, com recurso à inteligência artificial, no ensino da Educação Física a alunos do terceiro ano do Ensino Secundário da Unidade Educativa República do Peru. O objetivo central é analisar o seu contributo para o desenvolvimento de competências socioeducativas. Para tal, participaram na pesquisa descritiva 140 alunos e 22 professores, empregando uma abordagem mista. Os resultados demonstraram níveis elevados de trabalho em equipa e uma perceção positiva da IA, com resultados consistentes entre géneros e níveis de escolaridade. O estudo conclui que a proposta fortaleceu a cooperação e a interação social positiva, indicando que a IA fornece uma importante orientação didática no planeamento e na conceção das aulas e da unidade didática como um todo.</w:t>
      </w:r>
    </w:p>
    <w:p w14:paraId="41DB95BC" w14:textId="77777777" w:rsidR="00D30FA9" w:rsidRPr="00D30FA9" w:rsidRDefault="00D30FA9" w:rsidP="00175A5B">
      <w:pPr>
        <w:jc w:val="both"/>
        <w:rPr>
          <w:lang w:val="es-ES"/>
        </w:rPr>
      </w:pPr>
    </w:p>
    <w:p w14:paraId="13B448B4" w14:textId="3258D3F6" w:rsidR="00175A5B" w:rsidRPr="00175A5B" w:rsidRDefault="00175A5B" w:rsidP="00175A5B">
      <w:pPr>
        <w:jc w:val="both"/>
        <w:rPr>
          <w:lang w:val="pt-PT"/>
        </w:rPr>
      </w:pPr>
      <w:r w:rsidRPr="00175A5B">
        <w:rPr>
          <w:b/>
          <w:bCs/>
          <w:lang w:val="pt-PT"/>
        </w:rPr>
        <w:t>Palavras-chave:</w:t>
      </w:r>
      <w:r w:rsidRPr="00175A5B">
        <w:rPr>
          <w:lang w:val="pt-PT"/>
        </w:rPr>
        <w:t xml:space="preserve"> jogos cooperativos, educação física, inteligência artificial, educação, habilidades socioeducacionais</w:t>
      </w:r>
    </w:p>
    <w:p w14:paraId="1A2EFB41" w14:textId="77777777" w:rsidR="000E1628" w:rsidRPr="00822004" w:rsidRDefault="000E1628">
      <w:pPr>
        <w:ind w:right="49"/>
        <w:jc w:val="both"/>
        <w:rPr>
          <w:b/>
          <w:lang w:val="pt-PT"/>
        </w:rPr>
      </w:pPr>
    </w:p>
    <w:p w14:paraId="640CBD5B" w14:textId="77777777" w:rsidR="00175A5B" w:rsidRPr="00822004" w:rsidRDefault="00175A5B">
      <w:pPr>
        <w:ind w:right="49"/>
        <w:jc w:val="both"/>
        <w:rPr>
          <w:b/>
          <w:lang w:val="pt-PT"/>
        </w:rPr>
      </w:pPr>
    </w:p>
    <w:p w14:paraId="6DEE4E80" w14:textId="5415D711" w:rsidR="001808A0" w:rsidRPr="00F31069" w:rsidRDefault="00E71F00">
      <w:pPr>
        <w:ind w:right="49"/>
        <w:jc w:val="both"/>
      </w:pPr>
      <w:r w:rsidRPr="00F31069">
        <w:rPr>
          <w:b/>
        </w:rPr>
        <w:t>INTRODUC</w:t>
      </w:r>
      <w:r w:rsidR="000E75EE" w:rsidRPr="00F31069">
        <w:rPr>
          <w:b/>
        </w:rPr>
        <w:t>CIÓN</w:t>
      </w:r>
    </w:p>
    <w:p w14:paraId="7063F5BF" w14:textId="77777777" w:rsidR="000E1628" w:rsidRPr="00F31069" w:rsidRDefault="000E1628" w:rsidP="00656BA0">
      <w:pPr>
        <w:autoSpaceDE w:val="0"/>
        <w:autoSpaceDN w:val="0"/>
        <w:adjustRightInd w:val="0"/>
        <w:contextualSpacing/>
        <w:jc w:val="both"/>
      </w:pPr>
      <w:bookmarkStart w:id="0" w:name="_Toc400772601"/>
    </w:p>
    <w:p w14:paraId="0054312A" w14:textId="12C373FC" w:rsidR="000E1628" w:rsidRPr="00F31069" w:rsidRDefault="000E1628" w:rsidP="000E1628">
      <w:pPr>
        <w:autoSpaceDE w:val="0"/>
        <w:autoSpaceDN w:val="0"/>
        <w:adjustRightInd w:val="0"/>
        <w:contextualSpacing/>
        <w:jc w:val="both"/>
      </w:pPr>
      <w:r w:rsidRPr="00F31069">
        <w:t xml:space="preserve">La Educación Física en el nivel de Bachillerato General Unificado (BGU) </w:t>
      </w:r>
      <w:r w:rsidR="00F80109" w:rsidRPr="00F31069">
        <w:t xml:space="preserve">del sistema ecuatoriano </w:t>
      </w:r>
      <w:r w:rsidRPr="00F31069">
        <w:t xml:space="preserve">cumple </w:t>
      </w:r>
      <w:r w:rsidR="00F80109" w:rsidRPr="00F31069">
        <w:t xml:space="preserve">una función importante </w:t>
      </w:r>
      <w:r w:rsidRPr="00F31069">
        <w:t xml:space="preserve">en el </w:t>
      </w:r>
      <w:r w:rsidR="00F80109" w:rsidRPr="00F31069">
        <w:t xml:space="preserve">marco del </w:t>
      </w:r>
      <w:r w:rsidRPr="00F31069">
        <w:t xml:space="preserve">desarrollo </w:t>
      </w:r>
      <w:r w:rsidR="00F80109" w:rsidRPr="00F31069">
        <w:t xml:space="preserve">de los estudiantes puesto que contribuye al </w:t>
      </w:r>
      <w:r w:rsidRPr="00F31069">
        <w:t xml:space="preserve">fortalecimiento de </w:t>
      </w:r>
      <w:r w:rsidR="00F80109" w:rsidRPr="00F31069">
        <w:t xml:space="preserve">sus </w:t>
      </w:r>
      <w:r w:rsidRPr="00F31069">
        <w:t>capacidades motrices,</w:t>
      </w:r>
      <w:r w:rsidR="00F80109" w:rsidRPr="00F31069">
        <w:t xml:space="preserve"> así como</w:t>
      </w:r>
      <w:r w:rsidRPr="00F31069">
        <w:t xml:space="preserve"> también a la formación socioemocional, ética y convivencial. </w:t>
      </w:r>
      <w:r w:rsidR="00F80109" w:rsidRPr="00F31069">
        <w:t>En tal sentido,</w:t>
      </w:r>
      <w:r w:rsidRPr="00F31069">
        <w:t xml:space="preserve"> </w:t>
      </w:r>
      <w:r w:rsidR="00C61B04" w:rsidRPr="00F31069">
        <w:t xml:space="preserve">Riera y Millera </w:t>
      </w:r>
      <w:sdt>
        <w:sdtPr>
          <w:id w:val="235133536"/>
          <w:citation/>
        </w:sdtPr>
        <w:sdtContent>
          <w:r w:rsidR="00C61B04" w:rsidRPr="00F31069">
            <w:fldChar w:fldCharType="begin"/>
          </w:r>
          <w:r w:rsidR="00C61B04" w:rsidRPr="00F31069">
            <w:instrText xml:space="preserve">CITATION Rie24 \n  \t  \l 12298 </w:instrText>
          </w:r>
          <w:r w:rsidR="00C61B04" w:rsidRPr="00F31069">
            <w:fldChar w:fldCharType="separate"/>
          </w:r>
          <w:r w:rsidR="00650261">
            <w:rPr>
              <w:noProof/>
            </w:rPr>
            <w:t>(2024)</w:t>
          </w:r>
          <w:r w:rsidR="00C61B04" w:rsidRPr="00F31069">
            <w:fldChar w:fldCharType="end"/>
          </w:r>
        </w:sdtContent>
      </w:sdt>
      <w:r w:rsidR="00C61B04" w:rsidRPr="00F31069">
        <w:t xml:space="preserve"> consideran que </w:t>
      </w:r>
      <w:r w:rsidRPr="00F31069">
        <w:t>los juegos cooperativos s</w:t>
      </w:r>
      <w:r w:rsidR="00F80109" w:rsidRPr="00F31069">
        <w:t xml:space="preserve">on parte de </w:t>
      </w:r>
      <w:r w:rsidR="00F80109" w:rsidRPr="00F31069">
        <w:lastRenderedPageBreak/>
        <w:t xml:space="preserve">una de las tantas </w:t>
      </w:r>
      <w:r w:rsidRPr="00F31069">
        <w:t>estrategia</w:t>
      </w:r>
      <w:r w:rsidR="00F80109" w:rsidRPr="00F31069">
        <w:t>s</w:t>
      </w:r>
      <w:r w:rsidRPr="00F31069">
        <w:t xml:space="preserve"> pedagógica</w:t>
      </w:r>
      <w:r w:rsidR="00F80109" w:rsidRPr="00F31069">
        <w:t>s</w:t>
      </w:r>
      <w:r w:rsidRPr="00F31069">
        <w:t xml:space="preserve"> que promueven la interacción </w:t>
      </w:r>
      <w:r w:rsidR="00F80109" w:rsidRPr="00F31069">
        <w:t xml:space="preserve">entre docentes y estudiantes, </w:t>
      </w:r>
      <w:r w:rsidRPr="00F31069">
        <w:t xml:space="preserve">el trabajo en equipo, la comunicación y la resolución de problemas. </w:t>
      </w:r>
      <w:r w:rsidR="00C61B04" w:rsidRPr="00F31069">
        <w:t xml:space="preserve">García et al. </w:t>
      </w:r>
      <w:sdt>
        <w:sdtPr>
          <w:id w:val="-2133311141"/>
          <w:citation/>
        </w:sdtPr>
        <w:sdtContent>
          <w:r w:rsidR="00C61B04" w:rsidRPr="00F31069">
            <w:fldChar w:fldCharType="begin"/>
          </w:r>
          <w:r w:rsidR="00C61B04" w:rsidRPr="00F31069">
            <w:instrText xml:space="preserve">CITATION Gar251 \n  \t  \l 12298 </w:instrText>
          </w:r>
          <w:r w:rsidR="00C61B04" w:rsidRPr="00F31069">
            <w:fldChar w:fldCharType="separate"/>
          </w:r>
          <w:r w:rsidR="00650261">
            <w:rPr>
              <w:noProof/>
            </w:rPr>
            <w:t>(2025)</w:t>
          </w:r>
          <w:r w:rsidR="00C61B04" w:rsidRPr="00F31069">
            <w:fldChar w:fldCharType="end"/>
          </w:r>
        </w:sdtContent>
      </w:sdt>
      <w:r w:rsidR="00C61B04" w:rsidRPr="00F31069">
        <w:t xml:space="preserve"> por su parte, señalan </w:t>
      </w:r>
      <w:r w:rsidR="0057097D" w:rsidRPr="00F31069">
        <w:t>que,</w:t>
      </w:r>
      <w:r w:rsidR="00C61B04" w:rsidRPr="00F31069">
        <w:t xml:space="preserve"> a</w:t>
      </w:r>
      <w:r w:rsidRPr="00F31069">
        <w:t xml:space="preserve"> diferencia de enfoques centrados en la competencia, estas prácticas favorecen </w:t>
      </w:r>
      <w:r w:rsidR="00F80109" w:rsidRPr="00F31069">
        <w:t>a la inclusión y participación del estudiantado</w:t>
      </w:r>
      <w:r w:rsidR="00C61B04" w:rsidRPr="00F31069">
        <w:t xml:space="preserve">. </w:t>
      </w:r>
    </w:p>
    <w:p w14:paraId="38EEC30B" w14:textId="77777777" w:rsidR="000E1628" w:rsidRPr="00F31069" w:rsidRDefault="000E1628" w:rsidP="000E1628">
      <w:pPr>
        <w:autoSpaceDE w:val="0"/>
        <w:autoSpaceDN w:val="0"/>
        <w:adjustRightInd w:val="0"/>
        <w:contextualSpacing/>
        <w:jc w:val="both"/>
      </w:pPr>
    </w:p>
    <w:p w14:paraId="4189A5EC" w14:textId="02F67DA2" w:rsidR="000E1628" w:rsidRPr="00F31069" w:rsidRDefault="000E1628" w:rsidP="000E1628">
      <w:pPr>
        <w:autoSpaceDE w:val="0"/>
        <w:autoSpaceDN w:val="0"/>
        <w:adjustRightInd w:val="0"/>
        <w:contextualSpacing/>
        <w:jc w:val="both"/>
      </w:pPr>
      <w:r w:rsidRPr="00F31069">
        <w:t xml:space="preserve">No obstante, en la </w:t>
      </w:r>
      <w:r w:rsidR="009D5851" w:rsidRPr="00F31069">
        <w:t>parte</w:t>
      </w:r>
      <w:r w:rsidRPr="00F31069">
        <w:t xml:space="preserve"> educativa </w:t>
      </w:r>
      <w:r w:rsidR="00C61B04" w:rsidRPr="00F31069">
        <w:t xml:space="preserve">Narzulla et al. </w:t>
      </w:r>
      <w:sdt>
        <w:sdtPr>
          <w:id w:val="1928150431"/>
          <w:citation/>
        </w:sdtPr>
        <w:sdtContent>
          <w:r w:rsidR="00C61B04" w:rsidRPr="00F31069">
            <w:fldChar w:fldCharType="begin"/>
          </w:r>
          <w:r w:rsidR="00C61B04" w:rsidRPr="00F31069">
            <w:instrText xml:space="preserve">CITATION Nar25 \n  \t  \l 12298 </w:instrText>
          </w:r>
          <w:r w:rsidR="00C61B04" w:rsidRPr="00F31069">
            <w:fldChar w:fldCharType="separate"/>
          </w:r>
          <w:r w:rsidR="00650261">
            <w:rPr>
              <w:noProof/>
            </w:rPr>
            <w:t>(2025)</w:t>
          </w:r>
          <w:r w:rsidR="00C61B04" w:rsidRPr="00F31069">
            <w:fldChar w:fldCharType="end"/>
          </w:r>
        </w:sdtContent>
      </w:sdt>
      <w:r w:rsidR="00C61B04" w:rsidRPr="00F31069">
        <w:t xml:space="preserve"> consideran que </w:t>
      </w:r>
      <w:r w:rsidR="009D5851" w:rsidRPr="00F31069">
        <w:t xml:space="preserve">aún </w:t>
      </w:r>
      <w:r w:rsidRPr="00F31069">
        <w:t xml:space="preserve">persisten </w:t>
      </w:r>
      <w:r w:rsidR="009D5851" w:rsidRPr="00F31069">
        <w:t>prácticas</w:t>
      </w:r>
      <w:r w:rsidRPr="00F31069">
        <w:t xml:space="preserve"> </w:t>
      </w:r>
      <w:r w:rsidR="009D5851" w:rsidRPr="00F31069">
        <w:t xml:space="preserve">las cuales están </w:t>
      </w:r>
      <w:r w:rsidRPr="00F31069">
        <w:t>asociad</w:t>
      </w:r>
      <w:r w:rsidR="009D5851" w:rsidRPr="00F31069">
        <w:t>a</w:t>
      </w:r>
      <w:r w:rsidRPr="00F31069">
        <w:t>s a</w:t>
      </w:r>
      <w:r w:rsidR="009D5851" w:rsidRPr="00F31069">
        <w:t>l manejo de</w:t>
      </w:r>
      <w:r w:rsidRPr="00F31069">
        <w:t xml:space="preserve"> modelos tradicionales de enseñanza</w:t>
      </w:r>
      <w:r w:rsidR="009D5851" w:rsidRPr="00F31069">
        <w:t xml:space="preserve">, esto se basan en </w:t>
      </w:r>
      <w:r w:rsidRPr="00F31069">
        <w:t>metodologías repetitivas</w:t>
      </w:r>
      <w:r w:rsidR="00A6707C" w:rsidRPr="00F31069">
        <w:t xml:space="preserve"> caracterizado por</w:t>
      </w:r>
      <w:r w:rsidR="009D5851" w:rsidRPr="00F31069">
        <w:t xml:space="preserve"> </w:t>
      </w:r>
      <w:r w:rsidRPr="00F31069">
        <w:t>una limitada atención a las diferencias individuales del estudiantado.</w:t>
      </w:r>
      <w:r w:rsidR="00A6707C" w:rsidRPr="00F31069">
        <w:t xml:space="preserve"> Es así </w:t>
      </w:r>
      <w:r w:rsidR="0057097D" w:rsidRPr="00F31069">
        <w:t>como</w:t>
      </w:r>
      <w:r w:rsidR="009D5851" w:rsidRPr="00F31069">
        <w:t>, l</w:t>
      </w:r>
      <w:r w:rsidRPr="00F31069">
        <w:t xml:space="preserve">a inteligencia artificial </w:t>
      </w:r>
      <w:r w:rsidR="009D5851" w:rsidRPr="00F31069">
        <w:t>toma fuerza</w:t>
      </w:r>
      <w:r w:rsidRPr="00F31069">
        <w:t xml:space="preserve"> como un recurso pedagógico para </w:t>
      </w:r>
      <w:r w:rsidR="00CB353A" w:rsidRPr="00F31069">
        <w:t xml:space="preserve">contribuir a la mejora de </w:t>
      </w:r>
      <w:r w:rsidRPr="00F31069">
        <w:t>los procesos de enseñanza y aprendizaje</w:t>
      </w:r>
      <w:r w:rsidR="00402697" w:rsidRPr="00F31069">
        <w:t xml:space="preserve"> (Xiao et al., 2025)</w:t>
      </w:r>
      <w:r w:rsidR="00CB353A" w:rsidRPr="00F31069">
        <w:t xml:space="preserve">. </w:t>
      </w:r>
      <w:r w:rsidR="009D5851" w:rsidRPr="00F31069">
        <w:t>Por tanto, s</w:t>
      </w:r>
      <w:r w:rsidRPr="00F31069">
        <w:t xml:space="preserve">u incorporación en el </w:t>
      </w:r>
      <w:r w:rsidR="009D5851" w:rsidRPr="00F31069">
        <w:t>sistema educativo</w:t>
      </w:r>
      <w:r w:rsidRPr="00F31069">
        <w:t xml:space="preserve"> no </w:t>
      </w:r>
      <w:r w:rsidR="009D5851" w:rsidRPr="00F31069">
        <w:t xml:space="preserve">sería una medida sustitutiva del </w:t>
      </w:r>
      <w:r w:rsidRPr="00F31069">
        <w:t xml:space="preserve">docente, sino </w:t>
      </w:r>
      <w:r w:rsidR="00CB353A" w:rsidRPr="00F31069">
        <w:t xml:space="preserve">complementaria, es decir, </w:t>
      </w:r>
      <w:r w:rsidR="009D5851" w:rsidRPr="00F31069">
        <w:t>se cons</w:t>
      </w:r>
      <w:r w:rsidR="00CB353A" w:rsidRPr="00F31069">
        <w:t>tituye</w:t>
      </w:r>
      <w:r w:rsidR="009D5851" w:rsidRPr="00F31069">
        <w:t xml:space="preserve"> </w:t>
      </w:r>
      <w:r w:rsidRPr="00F31069">
        <w:t xml:space="preserve">como una herramienta </w:t>
      </w:r>
      <w:r w:rsidR="009D5851" w:rsidRPr="00F31069">
        <w:t xml:space="preserve">para </w:t>
      </w:r>
      <w:r w:rsidR="00CB353A" w:rsidRPr="00F31069">
        <w:t xml:space="preserve">el </w:t>
      </w:r>
      <w:r w:rsidR="009D5851" w:rsidRPr="00F31069">
        <w:t>fortalec</w:t>
      </w:r>
      <w:r w:rsidR="00CB353A" w:rsidRPr="00F31069">
        <w:t>imiento de</w:t>
      </w:r>
      <w:r w:rsidRPr="00F31069">
        <w:t xml:space="preserve"> la toma de decisiones pedagógicas</w:t>
      </w:r>
      <w:r w:rsidR="009D5851" w:rsidRPr="00F31069">
        <w:t xml:space="preserve"> para el bienestar estudiantil.</w:t>
      </w:r>
    </w:p>
    <w:p w14:paraId="58AF1B63" w14:textId="77777777" w:rsidR="000E1628" w:rsidRPr="00F31069" w:rsidRDefault="000E1628" w:rsidP="000E1628">
      <w:pPr>
        <w:autoSpaceDE w:val="0"/>
        <w:autoSpaceDN w:val="0"/>
        <w:adjustRightInd w:val="0"/>
        <w:contextualSpacing/>
        <w:jc w:val="both"/>
        <w:rPr>
          <w:highlight w:val="yellow"/>
        </w:rPr>
      </w:pPr>
    </w:p>
    <w:p w14:paraId="50BA77D6" w14:textId="54430E89" w:rsidR="000E1628" w:rsidRPr="00F31069" w:rsidRDefault="000E1628" w:rsidP="000E1628">
      <w:pPr>
        <w:autoSpaceDE w:val="0"/>
        <w:autoSpaceDN w:val="0"/>
        <w:adjustRightInd w:val="0"/>
        <w:contextualSpacing/>
        <w:jc w:val="both"/>
      </w:pPr>
      <w:r w:rsidRPr="00F31069">
        <w:t xml:space="preserve">A pesar del creciente interés, la literatura científica </w:t>
      </w:r>
      <w:r w:rsidR="00A6707C" w:rsidRPr="00F31069">
        <w:t xml:space="preserve">ha demostrado pocos aportes </w:t>
      </w:r>
      <w:r w:rsidRPr="00F31069">
        <w:t xml:space="preserve">entre IA, Educación Física y </w:t>
      </w:r>
      <w:r w:rsidR="00A6707C" w:rsidRPr="00F31069">
        <w:t xml:space="preserve">los </w:t>
      </w:r>
      <w:r w:rsidRPr="00F31069">
        <w:t xml:space="preserve">juegos cooperativos, </w:t>
      </w:r>
      <w:r w:rsidR="00A6707C" w:rsidRPr="00F31069">
        <w:t xml:space="preserve">sobre todo </w:t>
      </w:r>
      <w:r w:rsidRPr="00F31069">
        <w:t>en el diseño e implementación</w:t>
      </w:r>
      <w:r w:rsidR="00A6707C" w:rsidRPr="00F31069">
        <w:t xml:space="preserve">. </w:t>
      </w:r>
      <w:r w:rsidR="00402697" w:rsidRPr="00F31069">
        <w:t xml:space="preserve">Díaz y Nussbaum </w:t>
      </w:r>
      <w:sdt>
        <w:sdtPr>
          <w:id w:val="-1002426852"/>
          <w:citation/>
        </w:sdtPr>
        <w:sdtContent>
          <w:r w:rsidR="00402697" w:rsidRPr="00F31069">
            <w:fldChar w:fldCharType="begin"/>
          </w:r>
          <w:r w:rsidR="00402697" w:rsidRPr="00F31069">
            <w:instrText xml:space="preserve">CITATION Día241 \n  \t  \l 12298 </w:instrText>
          </w:r>
          <w:r w:rsidR="00402697" w:rsidRPr="00F31069">
            <w:fldChar w:fldCharType="separate"/>
          </w:r>
          <w:r w:rsidR="00650261">
            <w:rPr>
              <w:noProof/>
            </w:rPr>
            <w:t>(2024)</w:t>
          </w:r>
          <w:r w:rsidR="00402697" w:rsidRPr="00F31069">
            <w:fldChar w:fldCharType="end"/>
          </w:r>
        </w:sdtContent>
      </w:sdt>
      <w:r w:rsidR="00402697" w:rsidRPr="00F31069">
        <w:t xml:space="preserve"> en su estudio de revisión sistemática encontraron que la inteligencia ha venido transformando las diferentes áreas académicas</w:t>
      </w:r>
      <w:r w:rsidR="00356BB6" w:rsidRPr="00F31069">
        <w:t xml:space="preserve"> </w:t>
      </w:r>
      <w:r w:rsidR="00402697" w:rsidRPr="00F31069">
        <w:t>según lo encontrado en los papers entre 2019-2023,</w:t>
      </w:r>
      <w:r w:rsidR="00356BB6" w:rsidRPr="00F31069">
        <w:t xml:space="preserve"> y, además proponen una adaptación denominada IACP tanto en primaria como en secundaria.</w:t>
      </w:r>
      <w:r w:rsidR="00402697" w:rsidRPr="00F31069">
        <w:t xml:space="preserve"> </w:t>
      </w:r>
      <w:r w:rsidR="00356BB6" w:rsidRPr="00F31069">
        <w:t>N</w:t>
      </w:r>
      <w:r w:rsidR="00402697" w:rsidRPr="00F31069">
        <w:t xml:space="preserve">o obstante, </w:t>
      </w:r>
      <w:r w:rsidRPr="00F31069">
        <w:t xml:space="preserve">en el nivel de </w:t>
      </w:r>
      <w:r w:rsidR="00402697" w:rsidRPr="00F31069">
        <w:t>bachillerato,</w:t>
      </w:r>
      <w:r w:rsidRPr="00F31069">
        <w:t xml:space="preserve"> se requiere fortalecer </w:t>
      </w:r>
      <w:r w:rsidR="00A6707C" w:rsidRPr="00F31069">
        <w:t xml:space="preserve">precisamente </w:t>
      </w:r>
      <w:r w:rsidR="00402697" w:rsidRPr="00F31069">
        <w:t xml:space="preserve">la literatura actual en torno a </w:t>
      </w:r>
      <w:r w:rsidR="00A6707C" w:rsidRPr="00F31069">
        <w:t xml:space="preserve">estas </w:t>
      </w:r>
      <w:r w:rsidRPr="00F31069">
        <w:t xml:space="preserve">propuestas pedagógicas </w:t>
      </w:r>
      <w:r w:rsidR="00402697" w:rsidRPr="00F31069">
        <w:t>las cuales</w:t>
      </w:r>
      <w:r w:rsidRPr="00F31069">
        <w:t xml:space="preserve"> integren tecnología y desarrollo socioemocional </w:t>
      </w:r>
      <w:r w:rsidR="00402697" w:rsidRPr="00F31069">
        <w:t>en los estudiantes.</w:t>
      </w:r>
    </w:p>
    <w:p w14:paraId="507ECA93" w14:textId="77777777" w:rsidR="00982710" w:rsidRPr="00F31069" w:rsidRDefault="00982710" w:rsidP="000E1628">
      <w:pPr>
        <w:autoSpaceDE w:val="0"/>
        <w:autoSpaceDN w:val="0"/>
        <w:adjustRightInd w:val="0"/>
        <w:contextualSpacing/>
        <w:jc w:val="both"/>
        <w:rPr>
          <w:highlight w:val="yellow"/>
        </w:rPr>
      </w:pPr>
    </w:p>
    <w:p w14:paraId="79FDBAC8" w14:textId="573A8548" w:rsidR="000E1628" w:rsidRPr="00F31069" w:rsidRDefault="000E1628" w:rsidP="000E1628">
      <w:pPr>
        <w:autoSpaceDE w:val="0"/>
        <w:autoSpaceDN w:val="0"/>
        <w:adjustRightInd w:val="0"/>
        <w:contextualSpacing/>
        <w:jc w:val="both"/>
      </w:pPr>
      <w:r w:rsidRPr="00F31069">
        <w:t>La problemática central de esta investigación se relaciona con la</w:t>
      </w:r>
      <w:r w:rsidR="00FB7BFC">
        <w:t>s</w:t>
      </w:r>
      <w:r w:rsidRPr="00F31069">
        <w:t xml:space="preserve"> limitada</w:t>
      </w:r>
      <w:r w:rsidR="00982710" w:rsidRPr="00F31069">
        <w:t xml:space="preserve">s propuestas </w:t>
      </w:r>
      <w:r w:rsidRPr="00F31069">
        <w:t xml:space="preserve">pedagógicas que </w:t>
      </w:r>
      <w:r w:rsidR="00982710" w:rsidRPr="00F31069">
        <w:t>expongan cada una de las</w:t>
      </w:r>
      <w:r w:rsidRPr="00F31069">
        <w:t xml:space="preserve"> estrategias </w:t>
      </w:r>
      <w:r w:rsidR="00982710" w:rsidRPr="00F31069">
        <w:t>basadas en</w:t>
      </w:r>
      <w:r w:rsidRPr="00F31069">
        <w:t xml:space="preserve"> herramientas de IA para </w:t>
      </w:r>
      <w:r w:rsidR="00982710" w:rsidRPr="00F31069">
        <w:t>mejorar</w:t>
      </w:r>
      <w:r w:rsidRPr="00F31069">
        <w:t xml:space="preserve"> la interacción, la cooperación y la participación estudiantil. Esta situación plantea el siguiente problema de investigación: ¿</w:t>
      </w:r>
      <w:r w:rsidR="00982710" w:rsidRPr="00F31069">
        <w:t xml:space="preserve">De qué forma </w:t>
      </w:r>
      <w:r w:rsidRPr="00F31069">
        <w:t>contribuye</w:t>
      </w:r>
      <w:r w:rsidR="00982710" w:rsidRPr="00F31069">
        <w:t>n</w:t>
      </w:r>
      <w:r w:rsidRPr="00F31069">
        <w:t xml:space="preserve"> </w:t>
      </w:r>
      <w:r w:rsidR="00982710" w:rsidRPr="00F31069">
        <w:t xml:space="preserve">los </w:t>
      </w:r>
      <w:r w:rsidRPr="00F31069">
        <w:t xml:space="preserve">juegos cooperativos </w:t>
      </w:r>
      <w:r w:rsidR="00982710" w:rsidRPr="00F31069">
        <w:t xml:space="preserve">basados en la IA </w:t>
      </w:r>
      <w:r w:rsidRPr="00F31069">
        <w:t>al desarrollo de habilidades socioeducativas en estudiantes de tercero de BGU?</w:t>
      </w:r>
    </w:p>
    <w:p w14:paraId="450CB172" w14:textId="77777777" w:rsidR="00504AAF" w:rsidRPr="00F31069" w:rsidRDefault="00504AAF" w:rsidP="000E1628">
      <w:pPr>
        <w:autoSpaceDE w:val="0"/>
        <w:autoSpaceDN w:val="0"/>
        <w:adjustRightInd w:val="0"/>
        <w:contextualSpacing/>
        <w:jc w:val="both"/>
        <w:rPr>
          <w:highlight w:val="yellow"/>
        </w:rPr>
      </w:pPr>
    </w:p>
    <w:p w14:paraId="39EC79A3" w14:textId="165D76BD" w:rsidR="000E1628" w:rsidRPr="00F31069" w:rsidRDefault="000E1628" w:rsidP="000E1628">
      <w:pPr>
        <w:autoSpaceDE w:val="0"/>
        <w:autoSpaceDN w:val="0"/>
        <w:adjustRightInd w:val="0"/>
        <w:contextualSpacing/>
        <w:jc w:val="both"/>
      </w:pPr>
      <w:r w:rsidRPr="00F31069">
        <w:t xml:space="preserve">El presente estudio se desarrolla en la Unidad Educativa República del Perú, ubicada en el cantón Machala, provincia de El Oro, </w:t>
      </w:r>
      <w:r w:rsidR="00982710" w:rsidRPr="00F31069">
        <w:t>en donde se trabaja con los</w:t>
      </w:r>
      <w:r w:rsidRPr="00F31069">
        <w:t xml:space="preserve"> cinco paralelos de tercero de BGU, </w:t>
      </w:r>
      <w:r w:rsidR="00982710" w:rsidRPr="00F31069">
        <w:t xml:space="preserve">siendo </w:t>
      </w:r>
      <w:r w:rsidRPr="00F31069">
        <w:lastRenderedPageBreak/>
        <w:t xml:space="preserve">un total de 140 estudiantes distribuidos en especialidades de Bachillerato General Unificado, Informática y Electromecánica Automotriz, así como </w:t>
      </w:r>
      <w:r w:rsidR="00982710" w:rsidRPr="00F31069">
        <w:t xml:space="preserve">sus </w:t>
      </w:r>
      <w:r w:rsidRPr="00F31069">
        <w:t>22 docentes</w:t>
      </w:r>
      <w:r w:rsidR="00F44DEE">
        <w:t xml:space="preserve"> de la educación secundaria</w:t>
      </w:r>
      <w:r w:rsidR="00982710" w:rsidRPr="00F31069">
        <w:t xml:space="preserve">. </w:t>
      </w:r>
      <w:r w:rsidRPr="00F31069">
        <w:t>Est</w:t>
      </w:r>
      <w:r w:rsidR="00982710" w:rsidRPr="00F31069">
        <w:t xml:space="preserve">o constituye un </w:t>
      </w:r>
      <w:r w:rsidRPr="00F31069">
        <w:t xml:space="preserve">escenario para el análisis de innovaciones pedagógicas, debido a la diversidad de perfiles </w:t>
      </w:r>
      <w:r w:rsidR="00FB7BFC" w:rsidRPr="00F31069">
        <w:t>estudiantiles,</w:t>
      </w:r>
      <w:r w:rsidRPr="00F31069">
        <w:t xml:space="preserve"> </w:t>
      </w:r>
      <w:r w:rsidR="00982710" w:rsidRPr="00F31069">
        <w:t xml:space="preserve">así como </w:t>
      </w:r>
      <w:r w:rsidRPr="00F31069">
        <w:t xml:space="preserve">la necesidad de fortalecer </w:t>
      </w:r>
      <w:r w:rsidR="00982710" w:rsidRPr="00F31069">
        <w:t xml:space="preserve">cada una de estas </w:t>
      </w:r>
      <w:r w:rsidRPr="00F31069">
        <w:t xml:space="preserve">prácticas didácticas </w:t>
      </w:r>
      <w:r w:rsidR="00982710" w:rsidRPr="00F31069">
        <w:t xml:space="preserve">para </w:t>
      </w:r>
      <w:r w:rsidRPr="00F31069">
        <w:t>la convivencia</w:t>
      </w:r>
      <w:r w:rsidR="00982710" w:rsidRPr="00F31069">
        <w:t>.</w:t>
      </w:r>
    </w:p>
    <w:p w14:paraId="4003334A" w14:textId="77777777" w:rsidR="000E1628" w:rsidRPr="00F31069" w:rsidRDefault="000E1628" w:rsidP="000E1628">
      <w:pPr>
        <w:autoSpaceDE w:val="0"/>
        <w:autoSpaceDN w:val="0"/>
        <w:adjustRightInd w:val="0"/>
        <w:contextualSpacing/>
        <w:jc w:val="both"/>
        <w:rPr>
          <w:highlight w:val="yellow"/>
        </w:rPr>
      </w:pPr>
    </w:p>
    <w:p w14:paraId="7B8C1A5C" w14:textId="2AA718D1" w:rsidR="000E1628" w:rsidRDefault="00B51815" w:rsidP="000E1628">
      <w:pPr>
        <w:autoSpaceDE w:val="0"/>
        <w:autoSpaceDN w:val="0"/>
        <w:adjustRightInd w:val="0"/>
        <w:contextualSpacing/>
        <w:jc w:val="both"/>
      </w:pPr>
      <w:r>
        <w:t>El objetivo</w:t>
      </w:r>
      <w:r w:rsidR="00A05F9E" w:rsidRPr="00F31069">
        <w:t xml:space="preserve"> de la investigación es </w:t>
      </w:r>
      <w:r w:rsidR="000E1628" w:rsidRPr="00F31069">
        <w:t xml:space="preserve">analizar la contribución </w:t>
      </w:r>
      <w:r>
        <w:t>de</w:t>
      </w:r>
      <w:r w:rsidR="00982710" w:rsidRPr="00F31069">
        <w:t xml:space="preserve"> </w:t>
      </w:r>
      <w:r w:rsidR="00A05F9E" w:rsidRPr="00F31069">
        <w:t xml:space="preserve">la propuesta de una </w:t>
      </w:r>
      <w:r w:rsidR="000E1628" w:rsidRPr="00F31069">
        <w:t xml:space="preserve">unidad didáctica de juegos cooperativos </w:t>
      </w:r>
      <w:r w:rsidR="00A05F9E" w:rsidRPr="00F31069">
        <w:t xml:space="preserve">en apoyo con el uso de </w:t>
      </w:r>
      <w:r w:rsidR="00982710" w:rsidRPr="00F31069">
        <w:t xml:space="preserve">la IA para el </w:t>
      </w:r>
      <w:r w:rsidR="000E1628" w:rsidRPr="00F31069">
        <w:t xml:space="preserve">desarrollo de habilidades socioeducativas en </w:t>
      </w:r>
      <w:r w:rsidR="00A05F9E" w:rsidRPr="00F31069">
        <w:t xml:space="preserve">los </w:t>
      </w:r>
      <w:r w:rsidR="000E1628" w:rsidRPr="00F31069">
        <w:t>estudiantes de tercero de BGU.</w:t>
      </w:r>
      <w:r w:rsidR="00982710" w:rsidRPr="00F31069">
        <w:t xml:space="preserve"> </w:t>
      </w:r>
      <w:r w:rsidR="000E1628" w:rsidRPr="00F31069">
        <w:t xml:space="preserve">Para alcanzar este propósito, se plantea </w:t>
      </w:r>
      <w:r w:rsidR="00982710" w:rsidRPr="00F31069">
        <w:t>c</w:t>
      </w:r>
      <w:r w:rsidR="000E1628" w:rsidRPr="00F31069">
        <w:t>omo objetivos específicos</w:t>
      </w:r>
      <w:r w:rsidR="00A05F9E" w:rsidRPr="00F31069">
        <w:t xml:space="preserve"> los siguientes</w:t>
      </w:r>
      <w:r w:rsidR="000E1628" w:rsidRPr="00F31069">
        <w:t xml:space="preserve">: describir el diseño pedagógico de </w:t>
      </w:r>
      <w:r w:rsidR="00A05F9E" w:rsidRPr="00F31069">
        <w:t xml:space="preserve">esta </w:t>
      </w:r>
      <w:r w:rsidR="000E1628" w:rsidRPr="00F31069">
        <w:t xml:space="preserve">unidad didáctica </w:t>
      </w:r>
      <w:r w:rsidR="00982710" w:rsidRPr="00F31069">
        <w:t>considerando</w:t>
      </w:r>
      <w:r w:rsidR="000E1628" w:rsidRPr="00F31069">
        <w:t xml:space="preserve"> </w:t>
      </w:r>
      <w:r w:rsidR="00982710" w:rsidRPr="00F31069">
        <w:t xml:space="preserve">el uso de </w:t>
      </w:r>
      <w:r w:rsidR="000E1628" w:rsidRPr="00F31069">
        <w:t xml:space="preserve">la inteligencia artificial; explorar la percepción </w:t>
      </w:r>
      <w:r w:rsidR="00A05F9E" w:rsidRPr="00F31069">
        <w:t xml:space="preserve">que presentan </w:t>
      </w:r>
      <w:r w:rsidR="00982710" w:rsidRPr="00F31069">
        <w:t>los estudiantes</w:t>
      </w:r>
      <w:r w:rsidR="000E1628" w:rsidRPr="00F31069">
        <w:t xml:space="preserve"> sobre el uso de herramientas IA; e identificar cambios en la interacción y la participación </w:t>
      </w:r>
      <w:r w:rsidR="00A05F9E" w:rsidRPr="00F31069">
        <w:t xml:space="preserve">de los estudiantes </w:t>
      </w:r>
      <w:r w:rsidR="000E1628" w:rsidRPr="00F31069">
        <w:t xml:space="preserve">durante las </w:t>
      </w:r>
      <w:r w:rsidR="00982710" w:rsidRPr="00F31069">
        <w:t>clases</w:t>
      </w:r>
      <w:r w:rsidR="000E1628" w:rsidRPr="00F31069">
        <w:t xml:space="preserve"> de Educación Física. </w:t>
      </w:r>
    </w:p>
    <w:p w14:paraId="58A2CEE1" w14:textId="77777777" w:rsidR="00822004" w:rsidRDefault="00822004" w:rsidP="000E1628">
      <w:pPr>
        <w:autoSpaceDE w:val="0"/>
        <w:autoSpaceDN w:val="0"/>
        <w:adjustRightInd w:val="0"/>
        <w:contextualSpacing/>
        <w:jc w:val="both"/>
      </w:pPr>
    </w:p>
    <w:p w14:paraId="644BDE98" w14:textId="2729F3A5" w:rsidR="00822004" w:rsidRDefault="00822004" w:rsidP="00822004">
      <w:pPr>
        <w:ind w:right="49"/>
        <w:jc w:val="both"/>
        <w:rPr>
          <w:b/>
          <w:bCs/>
        </w:rPr>
      </w:pPr>
      <w:r w:rsidRPr="00822004">
        <w:rPr>
          <w:b/>
          <w:bCs/>
        </w:rPr>
        <w:t>MARCO TEÓRICO</w:t>
      </w:r>
    </w:p>
    <w:p w14:paraId="0C55976E" w14:textId="77777777" w:rsidR="00822004" w:rsidRPr="00822004" w:rsidRDefault="00822004" w:rsidP="00822004">
      <w:pPr>
        <w:ind w:right="49"/>
        <w:jc w:val="both"/>
        <w:rPr>
          <w:b/>
          <w:bCs/>
        </w:rPr>
      </w:pPr>
    </w:p>
    <w:p w14:paraId="40D845A6" w14:textId="52362B84" w:rsidR="00822004" w:rsidRPr="00F31069" w:rsidRDefault="00822004" w:rsidP="00822004">
      <w:pPr>
        <w:autoSpaceDE w:val="0"/>
        <w:autoSpaceDN w:val="0"/>
        <w:adjustRightInd w:val="0"/>
        <w:contextualSpacing/>
        <w:jc w:val="both"/>
        <w:rPr>
          <w:b/>
          <w:bCs/>
        </w:rPr>
      </w:pPr>
      <w:r>
        <w:rPr>
          <w:b/>
          <w:bCs/>
        </w:rPr>
        <w:t>Juegos cooperativos</w:t>
      </w:r>
    </w:p>
    <w:p w14:paraId="41B1F46D" w14:textId="77777777" w:rsidR="000E1628" w:rsidRDefault="000E1628" w:rsidP="00656BA0">
      <w:pPr>
        <w:autoSpaceDE w:val="0"/>
        <w:autoSpaceDN w:val="0"/>
        <w:adjustRightInd w:val="0"/>
        <w:contextualSpacing/>
        <w:jc w:val="both"/>
        <w:rPr>
          <w:highlight w:val="yellow"/>
        </w:rPr>
      </w:pPr>
    </w:p>
    <w:p w14:paraId="33018B6B" w14:textId="46BCD3D5" w:rsidR="00741EA5" w:rsidRDefault="00741EA5" w:rsidP="00656BA0">
      <w:pPr>
        <w:autoSpaceDE w:val="0"/>
        <w:autoSpaceDN w:val="0"/>
        <w:adjustRightInd w:val="0"/>
        <w:contextualSpacing/>
        <w:jc w:val="both"/>
      </w:pPr>
      <w:r w:rsidRPr="00741EA5">
        <w:t xml:space="preserve">Los juegos cooperativos se </w:t>
      </w:r>
      <w:r>
        <w:t>constituyen como</w:t>
      </w:r>
      <w:r w:rsidRPr="00741EA5">
        <w:t xml:space="preserve"> una estrategia pedagógica</w:t>
      </w:r>
      <w:r w:rsidR="00546685">
        <w:t xml:space="preserve"> que </w:t>
      </w:r>
      <w:r>
        <w:t>se encuentra sostenida</w:t>
      </w:r>
      <w:r w:rsidRPr="00741EA5">
        <w:t xml:space="preserve"> en </w:t>
      </w:r>
      <w:r>
        <w:t xml:space="preserve">torno a </w:t>
      </w:r>
      <w:r w:rsidRPr="00741EA5">
        <w:t>la interacción social y en la construcción compartida del aprendizaje. Desde la perspectiva sociocultural de Vygotsky</w:t>
      </w:r>
      <w:r>
        <w:t xml:space="preserve"> </w:t>
      </w:r>
      <w:sdt>
        <w:sdtPr>
          <w:id w:val="1252016037"/>
          <w:citation/>
        </w:sdtPr>
        <w:sdtContent>
          <w:r>
            <w:fldChar w:fldCharType="begin"/>
          </w:r>
          <w:r>
            <w:rPr>
              <w:lang w:val="es-EC"/>
            </w:rPr>
            <w:instrText xml:space="preserve">CITATION Vyg78 \n  \t  \l 12298 </w:instrText>
          </w:r>
          <w:r>
            <w:fldChar w:fldCharType="separate"/>
          </w:r>
          <w:r w:rsidR="00650261" w:rsidRPr="00650261">
            <w:rPr>
              <w:noProof/>
              <w:lang w:val="es-EC"/>
            </w:rPr>
            <w:t>(1978)</w:t>
          </w:r>
          <w:r>
            <w:fldChar w:fldCharType="end"/>
          </w:r>
        </w:sdtContent>
      </w:sdt>
      <w:r w:rsidR="00420AC1">
        <w:t>, el aprendizaje se produce</w:t>
      </w:r>
      <w:r w:rsidRPr="00741EA5">
        <w:t xml:space="preserve"> a partir de la relación con los otros</w:t>
      </w:r>
      <w:r>
        <w:t xml:space="preserve"> individuos</w:t>
      </w:r>
      <w:r w:rsidRPr="00741EA5">
        <w:t xml:space="preserve">, </w:t>
      </w:r>
      <w:r>
        <w:t xml:space="preserve">así como </w:t>
      </w:r>
      <w:r w:rsidRPr="00741EA5">
        <w:t xml:space="preserve">la mediación y la participación en actividades comunes, </w:t>
      </w:r>
      <w:r>
        <w:t>permitiendo</w:t>
      </w:r>
      <w:r w:rsidRPr="00741EA5">
        <w:t xml:space="preserve"> que el estudiante avanzara hacia niveles superiores de desarrollo. En este marco, los </w:t>
      </w:r>
      <w:r w:rsidR="00420AC1">
        <w:t>juegos cooperativos favorecen</w:t>
      </w:r>
      <w:r w:rsidRPr="00741EA5">
        <w:t xml:space="preserve"> espacios </w:t>
      </w:r>
      <w:r w:rsidR="00420AC1">
        <w:t xml:space="preserve">para </w:t>
      </w:r>
      <w:r>
        <w:t>la convive</w:t>
      </w:r>
      <w:r w:rsidR="00420AC1">
        <w:t>ncia grupal entre estudiantes,</w:t>
      </w:r>
      <w:r w:rsidR="00081F26">
        <w:t xml:space="preserve"> convirtiéndose así, </w:t>
      </w:r>
      <w:r w:rsidRPr="00741EA5">
        <w:t xml:space="preserve">en una alternativa </w:t>
      </w:r>
      <w:r w:rsidR="006B7BDD">
        <w:t xml:space="preserve">metodológica en la enseñanza de la Educación Física en el </w:t>
      </w:r>
      <w:r>
        <w:t>sistema educativo ecuatoriano.</w:t>
      </w:r>
    </w:p>
    <w:p w14:paraId="3B1A6245" w14:textId="77777777" w:rsidR="00741EA5" w:rsidRPr="00F31069" w:rsidRDefault="00741EA5" w:rsidP="00656BA0">
      <w:pPr>
        <w:autoSpaceDE w:val="0"/>
        <w:autoSpaceDN w:val="0"/>
        <w:adjustRightInd w:val="0"/>
        <w:contextualSpacing/>
        <w:jc w:val="both"/>
        <w:rPr>
          <w:highlight w:val="yellow"/>
        </w:rPr>
      </w:pPr>
    </w:p>
    <w:p w14:paraId="48EF2FAB" w14:textId="2CB7445A" w:rsidR="00982710" w:rsidRDefault="00741EA5" w:rsidP="00982710">
      <w:pPr>
        <w:autoSpaceDE w:val="0"/>
        <w:autoSpaceDN w:val="0"/>
        <w:adjustRightInd w:val="0"/>
        <w:contextualSpacing/>
        <w:jc w:val="both"/>
      </w:pPr>
      <w:r>
        <w:t xml:space="preserve">Consecuentemente, </w:t>
      </w:r>
      <w:r w:rsidR="005E7EAF" w:rsidRPr="00F31069">
        <w:t xml:space="preserve">Julien et al. </w:t>
      </w:r>
      <w:sdt>
        <w:sdtPr>
          <w:id w:val="1058361164"/>
          <w:citation/>
        </w:sdtPr>
        <w:sdtContent>
          <w:r w:rsidR="005E7EAF" w:rsidRPr="00F31069">
            <w:fldChar w:fldCharType="begin"/>
          </w:r>
          <w:r w:rsidR="005E7EAF" w:rsidRPr="00F31069">
            <w:instrText xml:space="preserve">CITATION Jul21 \n  \t  \l 12298 </w:instrText>
          </w:r>
          <w:r w:rsidR="005E7EAF" w:rsidRPr="00F31069">
            <w:fldChar w:fldCharType="separate"/>
          </w:r>
          <w:r w:rsidR="00650261">
            <w:rPr>
              <w:noProof/>
            </w:rPr>
            <w:t>(2021)</w:t>
          </w:r>
          <w:r w:rsidR="005E7EAF" w:rsidRPr="00F31069">
            <w:fldChar w:fldCharType="end"/>
          </w:r>
        </w:sdtContent>
      </w:sdt>
      <w:r w:rsidR="007664B4">
        <w:t xml:space="preserve"> describen </w:t>
      </w:r>
      <w:r w:rsidR="005E7EAF" w:rsidRPr="00F31069">
        <w:t>que l</w:t>
      </w:r>
      <w:r w:rsidR="00982710" w:rsidRPr="00F31069">
        <w:t xml:space="preserve">os juegos cooperativos </w:t>
      </w:r>
      <w:r w:rsidR="00784ED9">
        <w:t xml:space="preserve">se sustentan en teorías, las cuales, </w:t>
      </w:r>
      <w:r w:rsidR="00982710" w:rsidRPr="00F31069">
        <w:t>conciben el aprendizaje como un proceso social</w:t>
      </w:r>
      <w:r w:rsidR="00A05F9E" w:rsidRPr="00F31069">
        <w:t xml:space="preserve"> e </w:t>
      </w:r>
      <w:r w:rsidR="00982710" w:rsidRPr="00F31069">
        <w:t>interactivo</w:t>
      </w:r>
      <w:r w:rsidR="00A05F9E" w:rsidRPr="00F31069">
        <w:t>, en donde cada una de e</w:t>
      </w:r>
      <w:r w:rsidR="00982710" w:rsidRPr="00F31069">
        <w:t xml:space="preserve">stas prácticas priorizan la construcción colectiva del conocimiento corporal, </w:t>
      </w:r>
      <w:r w:rsidR="00A05F9E" w:rsidRPr="00F31069">
        <w:t xml:space="preserve">así como </w:t>
      </w:r>
      <w:r w:rsidR="00982710" w:rsidRPr="00F31069">
        <w:t xml:space="preserve">la corresponsabilidad y la interdependencia entre los estudiantes, superando modelos centrados en el rendimiento individual. </w:t>
      </w:r>
      <w:r w:rsidR="005E7EAF" w:rsidRPr="00F31069">
        <w:t xml:space="preserve">Para Wang y Yang </w:t>
      </w:r>
      <w:sdt>
        <w:sdtPr>
          <w:id w:val="1102371068"/>
          <w:citation/>
        </w:sdtPr>
        <w:sdtContent>
          <w:r w:rsidR="005E7EAF" w:rsidRPr="00F31069">
            <w:fldChar w:fldCharType="begin"/>
          </w:r>
          <w:r w:rsidR="005E7EAF" w:rsidRPr="00F31069">
            <w:instrText xml:space="preserve">CITATION Wan25 \n  \t  \l 12298 </w:instrText>
          </w:r>
          <w:r w:rsidR="005E7EAF" w:rsidRPr="00F31069">
            <w:fldChar w:fldCharType="separate"/>
          </w:r>
          <w:r w:rsidR="00650261">
            <w:rPr>
              <w:noProof/>
            </w:rPr>
            <w:t>(2025)</w:t>
          </w:r>
          <w:r w:rsidR="005E7EAF" w:rsidRPr="00F31069">
            <w:fldChar w:fldCharType="end"/>
          </w:r>
        </w:sdtContent>
      </w:sdt>
      <w:r w:rsidR="005E7EAF" w:rsidRPr="00F31069">
        <w:t xml:space="preserve"> e</w:t>
      </w:r>
      <w:r w:rsidR="00982710" w:rsidRPr="00F31069">
        <w:t>n</w:t>
      </w:r>
      <w:r w:rsidR="00A05F9E" w:rsidRPr="00F31069">
        <w:t xml:space="preserve"> este tipo </w:t>
      </w:r>
      <w:r w:rsidR="00A05F9E" w:rsidRPr="00F31069">
        <w:lastRenderedPageBreak/>
        <w:t>de estrategias, se incorporan algunas</w:t>
      </w:r>
      <w:r w:rsidR="00982710" w:rsidRPr="00F31069">
        <w:t xml:space="preserve"> dimensiones </w:t>
      </w:r>
      <w:r w:rsidR="00A05F9E" w:rsidRPr="00F31069">
        <w:t xml:space="preserve">como las </w:t>
      </w:r>
      <w:r w:rsidR="00982710" w:rsidRPr="00F31069">
        <w:t xml:space="preserve">motrices, cognitivas y afectivas, </w:t>
      </w:r>
      <w:r w:rsidR="00A05F9E" w:rsidRPr="00F31069">
        <w:t xml:space="preserve">mejorando así las </w:t>
      </w:r>
      <w:r w:rsidR="00982710" w:rsidRPr="00F31069">
        <w:t xml:space="preserve">experiencias de aprendizaje </w:t>
      </w:r>
      <w:r w:rsidR="00A05F9E" w:rsidRPr="00F31069">
        <w:t xml:space="preserve">para </w:t>
      </w:r>
      <w:r w:rsidR="00982710" w:rsidRPr="00F31069">
        <w:t>la convivencia, la comunicación y la resolución colaborativa de conflictos</w:t>
      </w:r>
      <w:r w:rsidR="00A05F9E" w:rsidRPr="00F31069">
        <w:t>.</w:t>
      </w:r>
    </w:p>
    <w:p w14:paraId="0F1E77FD" w14:textId="51E6BF7A" w:rsidR="00822004" w:rsidRPr="00F31069" w:rsidRDefault="00822004" w:rsidP="00822004">
      <w:pPr>
        <w:autoSpaceDE w:val="0"/>
        <w:autoSpaceDN w:val="0"/>
        <w:adjustRightInd w:val="0"/>
        <w:contextualSpacing/>
        <w:jc w:val="both"/>
        <w:rPr>
          <w:b/>
          <w:bCs/>
        </w:rPr>
      </w:pPr>
      <w:r>
        <w:rPr>
          <w:b/>
          <w:bCs/>
        </w:rPr>
        <w:t>Fundamentación pedagógica</w:t>
      </w:r>
    </w:p>
    <w:p w14:paraId="1B04894B" w14:textId="77777777" w:rsidR="00982710" w:rsidRPr="00F31069" w:rsidRDefault="00982710" w:rsidP="00982710">
      <w:pPr>
        <w:autoSpaceDE w:val="0"/>
        <w:autoSpaceDN w:val="0"/>
        <w:adjustRightInd w:val="0"/>
        <w:contextualSpacing/>
        <w:jc w:val="both"/>
        <w:rPr>
          <w:highlight w:val="yellow"/>
        </w:rPr>
      </w:pPr>
    </w:p>
    <w:p w14:paraId="2DE97F67" w14:textId="1D5422BD" w:rsidR="00741EA5" w:rsidRDefault="009E12F0" w:rsidP="00982710">
      <w:pPr>
        <w:autoSpaceDE w:val="0"/>
        <w:autoSpaceDN w:val="0"/>
        <w:adjustRightInd w:val="0"/>
        <w:contextualSpacing/>
        <w:jc w:val="both"/>
      </w:pPr>
      <w:r w:rsidRPr="009E12F0">
        <w:t xml:space="preserve">La fundamentación pedagógica de los juegos cooperativos </w:t>
      </w:r>
      <w:r>
        <w:t xml:space="preserve">comprendido desde el enfoque </w:t>
      </w:r>
      <w:r w:rsidRPr="009E12F0">
        <w:t>de Dewey</w:t>
      </w:r>
      <w:r>
        <w:t xml:space="preserve"> </w:t>
      </w:r>
      <w:sdt>
        <w:sdtPr>
          <w:id w:val="909662214"/>
          <w:citation/>
        </w:sdtPr>
        <w:sdtContent>
          <w:r>
            <w:fldChar w:fldCharType="begin"/>
          </w:r>
          <w:r>
            <w:rPr>
              <w:lang w:val="es-EC"/>
            </w:rPr>
            <w:instrText xml:space="preserve">CITATION Dew38 \n  \t  \l 12298 </w:instrText>
          </w:r>
          <w:r>
            <w:fldChar w:fldCharType="separate"/>
          </w:r>
          <w:r w:rsidR="00650261" w:rsidRPr="00650261">
            <w:rPr>
              <w:noProof/>
              <w:lang w:val="es-EC"/>
            </w:rPr>
            <w:t>(1938)</w:t>
          </w:r>
          <w:r>
            <w:fldChar w:fldCharType="end"/>
          </w:r>
        </w:sdtContent>
      </w:sdt>
      <w:r w:rsidRPr="009E12F0">
        <w:t xml:space="preserve">, quien concibió la educación como un proceso basado en la experiencia, </w:t>
      </w:r>
      <w:r>
        <w:t xml:space="preserve">el nivel de participación del individuo </w:t>
      </w:r>
      <w:r w:rsidRPr="009E12F0">
        <w:t xml:space="preserve">y la construcción compartida de </w:t>
      </w:r>
      <w:r>
        <w:t xml:space="preserve">los conocimientos; señala que el </w:t>
      </w:r>
      <w:r w:rsidRPr="009E12F0">
        <w:t>aprender</w:t>
      </w:r>
      <w:r>
        <w:t xml:space="preserve"> es una de las consecuencias de</w:t>
      </w:r>
      <w:r w:rsidRPr="009E12F0">
        <w:t xml:space="preserve"> actuar</w:t>
      </w:r>
      <w:r>
        <w:t xml:space="preserve"> </w:t>
      </w:r>
      <w:r w:rsidRPr="009E12F0">
        <w:t xml:space="preserve">y resolver situaciones en interacción con otros, de modo que la actividad colectiva </w:t>
      </w:r>
      <w:r>
        <w:t>tiene desde luego, su v</w:t>
      </w:r>
      <w:r w:rsidRPr="009E12F0">
        <w:t xml:space="preserve">alor formativo central. </w:t>
      </w:r>
      <w:r>
        <w:t xml:space="preserve">Casey y Quennerstedt </w:t>
      </w:r>
      <w:sdt>
        <w:sdtPr>
          <w:id w:val="1660967062"/>
          <w:citation/>
        </w:sdtPr>
        <w:sdtContent>
          <w:r>
            <w:fldChar w:fldCharType="begin"/>
          </w:r>
          <w:r>
            <w:rPr>
              <w:lang w:val="es-EC"/>
            </w:rPr>
            <w:instrText xml:space="preserve">CITATION Cas203 \n  \t  \l 12298 </w:instrText>
          </w:r>
          <w:r>
            <w:fldChar w:fldCharType="separate"/>
          </w:r>
          <w:r w:rsidR="00650261" w:rsidRPr="00650261">
            <w:rPr>
              <w:noProof/>
              <w:lang w:val="es-EC"/>
            </w:rPr>
            <w:t>(2020)</w:t>
          </w:r>
          <w:r>
            <w:fldChar w:fldCharType="end"/>
          </w:r>
        </w:sdtContent>
      </w:sdt>
      <w:r>
        <w:t xml:space="preserve">, por su parte, señalan </w:t>
      </w:r>
      <w:r w:rsidRPr="009E12F0">
        <w:t xml:space="preserve">que las metodologías cooperativas </w:t>
      </w:r>
      <w:r>
        <w:t>contribuyen</w:t>
      </w:r>
      <w:r w:rsidR="006B4B59">
        <w:t xml:space="preserve"> en gran parte</w:t>
      </w:r>
      <w:r>
        <w:t xml:space="preserve"> </w:t>
      </w:r>
      <w:r w:rsidR="006B4B59">
        <w:t xml:space="preserve">al desarrollo </w:t>
      </w:r>
      <w:r w:rsidRPr="009E12F0">
        <w:t>afectivo, cognitivo, físico y social</w:t>
      </w:r>
      <w:r w:rsidR="006B4B59">
        <w:t xml:space="preserve"> de los estudiantes, sosteniendo de esta forma el compromiso que tiene esta metodología </w:t>
      </w:r>
      <w:r w:rsidRPr="009E12F0">
        <w:t xml:space="preserve">como base pedagógica </w:t>
      </w:r>
      <w:r w:rsidR="006B4B59">
        <w:t xml:space="preserve">sobre las diferentes </w:t>
      </w:r>
      <w:r w:rsidRPr="009E12F0">
        <w:t>propuestas didácticas</w:t>
      </w:r>
      <w:r w:rsidR="006B4B59">
        <w:t xml:space="preserve"> enfocadas</w:t>
      </w:r>
      <w:r w:rsidRPr="009E12F0">
        <w:t xml:space="preserve"> en la participación y el aprendizaje </w:t>
      </w:r>
      <w:r w:rsidR="006B4B59">
        <w:t>de los estudiantes.</w:t>
      </w:r>
    </w:p>
    <w:p w14:paraId="578D0EAC" w14:textId="77777777" w:rsidR="00741EA5" w:rsidRDefault="00741EA5" w:rsidP="00982710">
      <w:pPr>
        <w:autoSpaceDE w:val="0"/>
        <w:autoSpaceDN w:val="0"/>
        <w:adjustRightInd w:val="0"/>
        <w:contextualSpacing/>
        <w:jc w:val="both"/>
      </w:pPr>
    </w:p>
    <w:p w14:paraId="1813B161" w14:textId="6FCD5483" w:rsidR="00982710" w:rsidRPr="00F31069" w:rsidRDefault="00515068" w:rsidP="00982710">
      <w:pPr>
        <w:autoSpaceDE w:val="0"/>
        <w:autoSpaceDN w:val="0"/>
        <w:adjustRightInd w:val="0"/>
        <w:contextualSpacing/>
        <w:jc w:val="both"/>
      </w:pPr>
      <w:r w:rsidRPr="00F31069">
        <w:t xml:space="preserve">Maric y Cotton </w:t>
      </w:r>
      <w:sdt>
        <w:sdtPr>
          <w:id w:val="1515269809"/>
          <w:citation/>
        </w:sdtPr>
        <w:sdtContent>
          <w:r w:rsidRPr="00F31069">
            <w:fldChar w:fldCharType="begin"/>
          </w:r>
          <w:r w:rsidRPr="00F31069">
            <w:instrText xml:space="preserve">CITATION Mar251 \n  \t  \l 12298 </w:instrText>
          </w:r>
          <w:r w:rsidRPr="00F31069">
            <w:fldChar w:fldCharType="separate"/>
          </w:r>
          <w:r w:rsidR="00650261">
            <w:rPr>
              <w:noProof/>
            </w:rPr>
            <w:t>(2025)</w:t>
          </w:r>
          <w:r w:rsidRPr="00F31069">
            <w:fldChar w:fldCharType="end"/>
          </w:r>
        </w:sdtContent>
      </w:sdt>
      <w:r w:rsidRPr="00F31069">
        <w:t xml:space="preserve"> </w:t>
      </w:r>
      <w:r w:rsidR="009E12F0">
        <w:t xml:space="preserve">sostienen que </w:t>
      </w:r>
      <w:r w:rsidR="00982710" w:rsidRPr="00F31069">
        <w:t xml:space="preserve">la implementación de juegos cooperativos </w:t>
      </w:r>
      <w:r w:rsidR="00EA33B6" w:rsidRPr="00F31069">
        <w:t>promueve</w:t>
      </w:r>
      <w:r w:rsidR="00982710" w:rsidRPr="00F31069">
        <w:t xml:space="preserve"> </w:t>
      </w:r>
      <w:r w:rsidR="00EA33B6" w:rsidRPr="00F31069">
        <w:t>e</w:t>
      </w:r>
      <w:r w:rsidR="00982710" w:rsidRPr="00F31069">
        <w:t xml:space="preserve">l desarrollo de habilidades socioemocionales como el autocontrol y el sentido de pertenencia </w:t>
      </w:r>
      <w:r w:rsidR="00EA33B6" w:rsidRPr="00F31069">
        <w:t>colectiva</w:t>
      </w:r>
      <w:r w:rsidR="00982710" w:rsidRPr="00F31069">
        <w:t xml:space="preserve">. A nivel cognitivo, </w:t>
      </w:r>
      <w:r w:rsidR="00EA33B6" w:rsidRPr="00F31069">
        <w:t xml:space="preserve">para </w:t>
      </w:r>
      <w:r w:rsidR="009E12F0">
        <w:t>los autores</w:t>
      </w:r>
      <w:r w:rsidR="00EA33B6" w:rsidRPr="00F31069">
        <w:t xml:space="preserve">, cada una de </w:t>
      </w:r>
      <w:r w:rsidR="00982710" w:rsidRPr="00F31069">
        <w:t xml:space="preserve">estas dinámicas estimulan la toma de </w:t>
      </w:r>
      <w:r w:rsidR="00FB7BFC" w:rsidRPr="00F31069">
        <w:t>decisiones,</w:t>
      </w:r>
      <w:r w:rsidR="00982710" w:rsidRPr="00F31069">
        <w:t xml:space="preserve"> </w:t>
      </w:r>
      <w:r w:rsidR="00EA33B6" w:rsidRPr="00F31069">
        <w:t xml:space="preserve">así como </w:t>
      </w:r>
      <w:r w:rsidR="00982710" w:rsidRPr="00F31069">
        <w:t xml:space="preserve">la planificación colectiva sobre la propia acción, elementos </w:t>
      </w:r>
      <w:r w:rsidR="00EA33B6" w:rsidRPr="00F31069">
        <w:t xml:space="preserve">que son </w:t>
      </w:r>
      <w:r w:rsidR="00FB7BFC" w:rsidRPr="00F31069">
        <w:t>indispensables para</w:t>
      </w:r>
      <w:r w:rsidR="00982710" w:rsidRPr="00F31069">
        <w:t xml:space="preserve"> el aprendizaje </w:t>
      </w:r>
      <w:r w:rsidR="00EA33B6" w:rsidRPr="00F31069">
        <w:t xml:space="preserve">estudiantil. Por tanto, </w:t>
      </w:r>
      <w:r w:rsidR="009E12F0">
        <w:t xml:space="preserve">los diferentes </w:t>
      </w:r>
      <w:r w:rsidR="00982710" w:rsidRPr="00F31069">
        <w:t xml:space="preserve">beneficios </w:t>
      </w:r>
      <w:r w:rsidR="00EA33B6" w:rsidRPr="00F31069">
        <w:t xml:space="preserve">pueden ser mejorados </w:t>
      </w:r>
      <w:r w:rsidR="00982710" w:rsidRPr="00F31069">
        <w:t xml:space="preserve">al integrar </w:t>
      </w:r>
      <w:r w:rsidR="00EA33B6" w:rsidRPr="00F31069">
        <w:t xml:space="preserve">estas estrategias </w:t>
      </w:r>
      <w:r w:rsidR="00982710" w:rsidRPr="00F31069">
        <w:t>como medio</w:t>
      </w:r>
      <w:r w:rsidR="00EA33B6" w:rsidRPr="00F31069">
        <w:t>s</w:t>
      </w:r>
      <w:r w:rsidR="00982710" w:rsidRPr="00F31069">
        <w:t xml:space="preserve"> de expresión y construcción social</w:t>
      </w:r>
      <w:r w:rsidR="00EA33B6" w:rsidRPr="00F31069">
        <w:t xml:space="preserve"> en cada uno de los estudiantes.</w:t>
      </w:r>
    </w:p>
    <w:p w14:paraId="46889361" w14:textId="77777777" w:rsidR="00982710" w:rsidRDefault="00982710" w:rsidP="00982710">
      <w:pPr>
        <w:autoSpaceDE w:val="0"/>
        <w:autoSpaceDN w:val="0"/>
        <w:adjustRightInd w:val="0"/>
        <w:contextualSpacing/>
        <w:jc w:val="both"/>
        <w:rPr>
          <w:highlight w:val="yellow"/>
        </w:rPr>
      </w:pPr>
    </w:p>
    <w:p w14:paraId="50EDD9D8" w14:textId="2AAF21F5" w:rsidR="00822004" w:rsidRPr="00F31069" w:rsidRDefault="00822004" w:rsidP="00822004">
      <w:pPr>
        <w:autoSpaceDE w:val="0"/>
        <w:autoSpaceDN w:val="0"/>
        <w:adjustRightInd w:val="0"/>
        <w:contextualSpacing/>
        <w:jc w:val="both"/>
        <w:rPr>
          <w:b/>
          <w:bCs/>
        </w:rPr>
      </w:pPr>
      <w:r>
        <w:rPr>
          <w:b/>
          <w:bCs/>
        </w:rPr>
        <w:t>Beneficios socioemocionales</w:t>
      </w:r>
    </w:p>
    <w:p w14:paraId="27CF25E7" w14:textId="77777777" w:rsidR="00822004" w:rsidRPr="00F31069" w:rsidRDefault="00822004" w:rsidP="00982710">
      <w:pPr>
        <w:autoSpaceDE w:val="0"/>
        <w:autoSpaceDN w:val="0"/>
        <w:adjustRightInd w:val="0"/>
        <w:contextualSpacing/>
        <w:jc w:val="both"/>
        <w:rPr>
          <w:highlight w:val="yellow"/>
        </w:rPr>
      </w:pPr>
    </w:p>
    <w:p w14:paraId="55FF9475" w14:textId="50865910" w:rsidR="00A978E5" w:rsidRDefault="00742E78" w:rsidP="00982710">
      <w:pPr>
        <w:autoSpaceDE w:val="0"/>
        <w:autoSpaceDN w:val="0"/>
        <w:adjustRightInd w:val="0"/>
        <w:contextualSpacing/>
        <w:jc w:val="both"/>
      </w:pPr>
      <w:r>
        <w:t xml:space="preserve">Según </w:t>
      </w:r>
      <w:r w:rsidR="00A978E5" w:rsidRPr="00A978E5">
        <w:t>Goleman</w:t>
      </w:r>
      <w:r w:rsidR="00A978E5">
        <w:t xml:space="preserve"> </w:t>
      </w:r>
      <w:sdt>
        <w:sdtPr>
          <w:id w:val="-2036570377"/>
          <w:citation/>
        </w:sdtPr>
        <w:sdtContent>
          <w:r w:rsidR="00A978E5">
            <w:fldChar w:fldCharType="begin"/>
          </w:r>
          <w:r w:rsidR="00A978E5">
            <w:rPr>
              <w:lang w:val="es-EC"/>
            </w:rPr>
            <w:instrText xml:space="preserve">CITATION Gol95 \n  \t  \l 12298 </w:instrText>
          </w:r>
          <w:r w:rsidR="00A978E5">
            <w:fldChar w:fldCharType="separate"/>
          </w:r>
          <w:r w:rsidR="00650261" w:rsidRPr="00650261">
            <w:rPr>
              <w:noProof/>
              <w:lang w:val="es-EC"/>
            </w:rPr>
            <w:t>(1995)</w:t>
          </w:r>
          <w:r w:rsidR="00A978E5">
            <w:fldChar w:fldCharType="end"/>
          </w:r>
        </w:sdtContent>
      </w:sdt>
      <w:r w:rsidR="00A978E5" w:rsidRPr="00A978E5">
        <w:t xml:space="preserve">, </w:t>
      </w:r>
      <w:r>
        <w:t>en su obra “La inteligencia Emocional”, expresa las formalidades y garantías que pueden tener l</w:t>
      </w:r>
      <w:r w:rsidRPr="00A978E5">
        <w:t xml:space="preserve">os beneficios socioemocionales de </w:t>
      </w:r>
      <w:r>
        <w:t xml:space="preserve">actividades de aprendizaje grupal, en el cual se </w:t>
      </w:r>
      <w:r w:rsidR="00A978E5" w:rsidRPr="00A978E5">
        <w:t>involucra</w:t>
      </w:r>
      <w:r>
        <w:t>n</w:t>
      </w:r>
      <w:r w:rsidR="00A978E5" w:rsidRPr="00A978E5">
        <w:t xml:space="preserve"> </w:t>
      </w:r>
      <w:r>
        <w:t xml:space="preserve">una serie de </w:t>
      </w:r>
      <w:r w:rsidR="00A978E5" w:rsidRPr="00A978E5">
        <w:t>competencias como el autocontrol,</w:t>
      </w:r>
      <w:r>
        <w:t xml:space="preserve"> </w:t>
      </w:r>
      <w:r w:rsidR="00A978E5" w:rsidRPr="00A978E5">
        <w:t xml:space="preserve">la motivación y la capacidad para relacionarse adecuadamente con los demás. </w:t>
      </w:r>
      <w:r>
        <w:t xml:space="preserve">De manera que </w:t>
      </w:r>
      <w:r w:rsidR="00A978E5" w:rsidRPr="00A978E5">
        <w:t xml:space="preserve">las experiencias pedagógicas que promueven la interacción y la </w:t>
      </w:r>
      <w:r w:rsidR="00300CE7">
        <w:t>&lt;&lt;</w:t>
      </w:r>
      <w:r w:rsidR="00A978E5" w:rsidRPr="00A978E5">
        <w:t>participación compartida</w:t>
      </w:r>
      <w:r w:rsidR="00300CE7">
        <w:t>&gt;&gt;,</w:t>
      </w:r>
      <w:r w:rsidR="00A978E5" w:rsidRPr="00A978E5">
        <w:t xml:space="preserve"> favorecen el aprendizaje académico</w:t>
      </w:r>
      <w:r w:rsidR="00300CE7">
        <w:t xml:space="preserve">, </w:t>
      </w:r>
      <w:r>
        <w:t>y a</w:t>
      </w:r>
      <w:r w:rsidR="00A978E5" w:rsidRPr="00A978E5">
        <w:t xml:space="preserve"> la formación </w:t>
      </w:r>
      <w:r>
        <w:t xml:space="preserve">del conocimiento de los estudiantes. Murillo et al. </w:t>
      </w:r>
      <w:sdt>
        <w:sdtPr>
          <w:id w:val="239916169"/>
          <w:citation/>
        </w:sdtPr>
        <w:sdtContent>
          <w:r>
            <w:fldChar w:fldCharType="begin"/>
          </w:r>
          <w:r>
            <w:rPr>
              <w:lang w:val="es-EC"/>
            </w:rPr>
            <w:instrText xml:space="preserve">CITATION Mur251 \n  \t  \l 12298 </w:instrText>
          </w:r>
          <w:r>
            <w:fldChar w:fldCharType="separate"/>
          </w:r>
          <w:r w:rsidR="00650261" w:rsidRPr="00650261">
            <w:rPr>
              <w:noProof/>
              <w:lang w:val="es-EC"/>
            </w:rPr>
            <w:t>(2025)</w:t>
          </w:r>
          <w:r>
            <w:fldChar w:fldCharType="end"/>
          </w:r>
        </w:sdtContent>
      </w:sdt>
      <w:r w:rsidR="00A978E5" w:rsidRPr="00A978E5">
        <w:t xml:space="preserve"> </w:t>
      </w:r>
      <w:r>
        <w:t xml:space="preserve">en su trabajo de investigación bibliográfica sobre la inteligencia emocional en la educación física </w:t>
      </w:r>
      <w:r>
        <w:lastRenderedPageBreak/>
        <w:t xml:space="preserve">en el nivel de primaria, </w:t>
      </w:r>
      <w:r w:rsidR="00A978E5" w:rsidRPr="00A978E5">
        <w:t xml:space="preserve">han evidenciado que los modelos pedagógicos </w:t>
      </w:r>
      <w:r>
        <w:t xml:space="preserve">basados en el aprendizaje grupal </w:t>
      </w:r>
      <w:r w:rsidR="00A978E5" w:rsidRPr="00A978E5">
        <w:t xml:space="preserve">pueden fortalecer la empatía, la autoconfianza y la motivación, </w:t>
      </w:r>
      <w:r>
        <w:t xml:space="preserve">exponiendo </w:t>
      </w:r>
      <w:r w:rsidR="00A978E5" w:rsidRPr="00A978E5">
        <w:t>la pertinencia de los juegos cooperativos como recurso para el desarrollo socioemocional.</w:t>
      </w:r>
    </w:p>
    <w:p w14:paraId="1C145352" w14:textId="77777777" w:rsidR="00A978E5" w:rsidRDefault="00A978E5" w:rsidP="00982710">
      <w:pPr>
        <w:autoSpaceDE w:val="0"/>
        <w:autoSpaceDN w:val="0"/>
        <w:adjustRightInd w:val="0"/>
        <w:contextualSpacing/>
        <w:jc w:val="both"/>
      </w:pPr>
    </w:p>
    <w:p w14:paraId="008AD279" w14:textId="63E9C8C9" w:rsidR="00982710" w:rsidRPr="00F31069" w:rsidRDefault="00742E78" w:rsidP="00982710">
      <w:pPr>
        <w:autoSpaceDE w:val="0"/>
        <w:autoSpaceDN w:val="0"/>
        <w:adjustRightInd w:val="0"/>
        <w:contextualSpacing/>
        <w:jc w:val="both"/>
      </w:pPr>
      <w:r>
        <w:t xml:space="preserve">En este marco, los juegos cooperativos, </w:t>
      </w:r>
      <w:r w:rsidR="00982710" w:rsidRPr="00F31069">
        <w:t>constituye</w:t>
      </w:r>
      <w:r>
        <w:t>n</w:t>
      </w:r>
      <w:r w:rsidR="00982710" w:rsidRPr="00F31069">
        <w:t xml:space="preserve"> el </w:t>
      </w:r>
      <w:r>
        <w:t xml:space="preserve">eje </w:t>
      </w:r>
      <w:r w:rsidR="00982710" w:rsidRPr="00F31069">
        <w:t xml:space="preserve">organizador que </w:t>
      </w:r>
      <w:r w:rsidR="00EA33B6" w:rsidRPr="00F31069">
        <w:t>concentra</w:t>
      </w:r>
      <w:r>
        <w:t xml:space="preserve"> los</w:t>
      </w:r>
      <w:r w:rsidR="00EA33B6" w:rsidRPr="00F31069">
        <w:t xml:space="preserve"> </w:t>
      </w:r>
      <w:r w:rsidR="00982710" w:rsidRPr="00F31069">
        <w:t xml:space="preserve">objetivos </w:t>
      </w:r>
      <w:r w:rsidR="00EA33B6" w:rsidRPr="00F31069">
        <w:t xml:space="preserve">propuestos </w:t>
      </w:r>
      <w:r w:rsidR="00982710" w:rsidRPr="00F31069">
        <w:t xml:space="preserve">de aprendizaje, </w:t>
      </w:r>
      <w:r w:rsidR="00EA33B6" w:rsidRPr="00F31069">
        <w:t xml:space="preserve">así como </w:t>
      </w:r>
      <w:r w:rsidR="00982710" w:rsidRPr="00F31069">
        <w:t xml:space="preserve">los contenidos, estrategias metodológicas y los procesos de evaluación en </w:t>
      </w:r>
      <w:r w:rsidR="00EA33B6" w:rsidRPr="00F31069">
        <w:t xml:space="preserve">el área de </w:t>
      </w:r>
      <w:r w:rsidR="00982710" w:rsidRPr="00F31069">
        <w:t xml:space="preserve">Educación Física. </w:t>
      </w:r>
      <w:r w:rsidR="00EA33B6" w:rsidRPr="00F31069">
        <w:t xml:space="preserve">Estas competencias deben estar </w:t>
      </w:r>
      <w:r w:rsidR="00982710" w:rsidRPr="00F31069">
        <w:t>alinead</w:t>
      </w:r>
      <w:r w:rsidR="00EA33B6" w:rsidRPr="00F31069">
        <w:t>as</w:t>
      </w:r>
      <w:r w:rsidR="00982710" w:rsidRPr="00F31069">
        <w:t xml:space="preserve"> con el currículo ecuatoriano, </w:t>
      </w:r>
      <w:r w:rsidR="00EA33B6" w:rsidRPr="00F31069">
        <w:t xml:space="preserve">bajo </w:t>
      </w:r>
      <w:r w:rsidR="00982710" w:rsidRPr="00F31069">
        <w:t>la enseñanza de saberes integrados</w:t>
      </w:r>
      <w:r w:rsidR="00515068" w:rsidRPr="00F31069">
        <w:t xml:space="preserve"> (Prasetya et al., 2025)</w:t>
      </w:r>
      <w:r w:rsidR="00EA33B6" w:rsidRPr="00F31069">
        <w:t xml:space="preserve">. </w:t>
      </w:r>
      <w:r w:rsidR="00982710" w:rsidRPr="00F31069">
        <w:t xml:space="preserve">En este sentido, los juegos cooperativos se integran como eje metodológico </w:t>
      </w:r>
      <w:r w:rsidR="00EA33B6" w:rsidRPr="00F31069">
        <w:t xml:space="preserve">indispensable </w:t>
      </w:r>
      <w:r w:rsidR="00982710" w:rsidRPr="00F31069">
        <w:t xml:space="preserve">que facilita la adquisición progresiva de </w:t>
      </w:r>
      <w:r w:rsidR="002E21D9" w:rsidRPr="00F31069">
        <w:t xml:space="preserve">las </w:t>
      </w:r>
      <w:r w:rsidR="00982710" w:rsidRPr="00F31069">
        <w:t>competencias motrices</w:t>
      </w:r>
      <w:r w:rsidR="002E21D9" w:rsidRPr="00F31069">
        <w:t>.</w:t>
      </w:r>
      <w:r w:rsidR="00EA33B6" w:rsidRPr="00F31069">
        <w:t xml:space="preserve"> </w:t>
      </w:r>
    </w:p>
    <w:p w14:paraId="68B92473" w14:textId="77777777" w:rsidR="00982710" w:rsidRPr="00F31069" w:rsidRDefault="00982710" w:rsidP="00982710">
      <w:pPr>
        <w:autoSpaceDE w:val="0"/>
        <w:autoSpaceDN w:val="0"/>
        <w:adjustRightInd w:val="0"/>
        <w:contextualSpacing/>
        <w:jc w:val="both"/>
        <w:rPr>
          <w:highlight w:val="yellow"/>
        </w:rPr>
      </w:pPr>
    </w:p>
    <w:p w14:paraId="21B84E56" w14:textId="1BB85A16" w:rsidR="00982710" w:rsidRDefault="00EA33B6" w:rsidP="00982710">
      <w:pPr>
        <w:autoSpaceDE w:val="0"/>
        <w:autoSpaceDN w:val="0"/>
        <w:adjustRightInd w:val="0"/>
        <w:contextualSpacing/>
        <w:jc w:val="both"/>
      </w:pPr>
      <w:r w:rsidRPr="00F31069">
        <w:t xml:space="preserve">Por otro lado, </w:t>
      </w:r>
      <w:r w:rsidR="00742E78">
        <w:t>en el área de</w:t>
      </w:r>
      <w:r w:rsidR="00982710" w:rsidRPr="00F31069">
        <w:t xml:space="preserve"> Educación Física exige una </w:t>
      </w:r>
      <w:r w:rsidRPr="00F31069">
        <w:t xml:space="preserve">propuesta </w:t>
      </w:r>
      <w:r w:rsidR="00982710" w:rsidRPr="00F31069">
        <w:t xml:space="preserve">pedagógica clara, </w:t>
      </w:r>
      <w:r w:rsidRPr="00F31069">
        <w:t xml:space="preserve">la cual </w:t>
      </w:r>
      <w:r w:rsidR="00982710" w:rsidRPr="00F31069">
        <w:t xml:space="preserve">permita organizar </w:t>
      </w:r>
      <w:r w:rsidRPr="00F31069">
        <w:t xml:space="preserve">cada una de </w:t>
      </w:r>
      <w:r w:rsidR="00982710" w:rsidRPr="00F31069">
        <w:t>las experiencias de aprendizaje de forma progresiva</w:t>
      </w:r>
      <w:r w:rsidRPr="00F31069">
        <w:t xml:space="preserve">. </w:t>
      </w:r>
      <w:r w:rsidR="00982710" w:rsidRPr="00F31069">
        <w:t xml:space="preserve">La evaluación formativa, </w:t>
      </w:r>
      <w:r w:rsidR="00742E78">
        <w:t>se expone</w:t>
      </w:r>
      <w:r w:rsidRPr="00F31069">
        <w:t xml:space="preserve"> </w:t>
      </w:r>
      <w:r w:rsidR="00982710" w:rsidRPr="00F31069">
        <w:t xml:space="preserve">como </w:t>
      </w:r>
      <w:r w:rsidRPr="00F31069">
        <w:t xml:space="preserve">un </w:t>
      </w:r>
      <w:r w:rsidR="00982710" w:rsidRPr="00F31069">
        <w:t>component</w:t>
      </w:r>
      <w:r w:rsidR="00DD5E55" w:rsidRPr="00F31069">
        <w:t>e importante en el marco</w:t>
      </w:r>
      <w:r w:rsidR="00982710" w:rsidRPr="00F31069">
        <w:t xml:space="preserve"> de este proceso</w:t>
      </w:r>
      <w:r w:rsidR="00DB1F1C">
        <w:t xml:space="preserve">, el cual, </w:t>
      </w:r>
      <w:r w:rsidRPr="00F31069">
        <w:t>abre la posibilidad de un s</w:t>
      </w:r>
      <w:r w:rsidR="00982710" w:rsidRPr="00F31069">
        <w:t>eguimiento continuo del aprendizaje</w:t>
      </w:r>
      <w:r w:rsidRPr="00F31069">
        <w:t xml:space="preserve">, así como </w:t>
      </w:r>
      <w:r w:rsidR="00982710" w:rsidRPr="00F31069">
        <w:t>la retroalimentación y la mejora constante de la práctica educativa</w:t>
      </w:r>
      <w:r w:rsidR="00515068" w:rsidRPr="00F31069">
        <w:t xml:space="preserve"> (Neil et al., 2025)</w:t>
      </w:r>
      <w:r w:rsidR="00982710" w:rsidRPr="00F31069">
        <w:t xml:space="preserve">. </w:t>
      </w:r>
      <w:r w:rsidRPr="00F31069">
        <w:t>Por ello, e</w:t>
      </w:r>
      <w:r w:rsidR="00982710" w:rsidRPr="00F31069">
        <w:t xml:space="preserve">n este marco, </w:t>
      </w:r>
      <w:r w:rsidRPr="00F31069">
        <w:t>la función</w:t>
      </w:r>
      <w:r w:rsidR="00982710" w:rsidRPr="00F31069">
        <w:t xml:space="preserve"> del docente se redefine</w:t>
      </w:r>
      <w:r w:rsidRPr="00F31069">
        <w:t xml:space="preserve"> y es concebida</w:t>
      </w:r>
      <w:r w:rsidR="00982710" w:rsidRPr="00F31069">
        <w:t xml:space="preserve"> como </w:t>
      </w:r>
      <w:r w:rsidR="00742E78">
        <w:t xml:space="preserve">guía y </w:t>
      </w:r>
      <w:r w:rsidR="00982710" w:rsidRPr="00F31069">
        <w:t xml:space="preserve">mediador del aprendizaje </w:t>
      </w:r>
      <w:r w:rsidRPr="00F31069">
        <w:t xml:space="preserve">para mejorar </w:t>
      </w:r>
      <w:r w:rsidR="00742E78">
        <w:t xml:space="preserve">cada uno de </w:t>
      </w:r>
      <w:r w:rsidRPr="00F31069">
        <w:t xml:space="preserve">los procesos de </w:t>
      </w:r>
      <w:r w:rsidR="00982710" w:rsidRPr="00F31069">
        <w:t>cooperación y participación</w:t>
      </w:r>
      <w:r w:rsidR="00742E78">
        <w:t xml:space="preserve"> entre estudiantes.</w:t>
      </w:r>
    </w:p>
    <w:p w14:paraId="63E38E8B" w14:textId="77777777" w:rsidR="006B4B59" w:rsidRDefault="006B4B59" w:rsidP="00982710">
      <w:pPr>
        <w:autoSpaceDE w:val="0"/>
        <w:autoSpaceDN w:val="0"/>
        <w:adjustRightInd w:val="0"/>
        <w:contextualSpacing/>
        <w:jc w:val="both"/>
      </w:pPr>
    </w:p>
    <w:p w14:paraId="2EE8E63A" w14:textId="53592B8F" w:rsidR="00822004" w:rsidRPr="00F31069" w:rsidRDefault="00B51815" w:rsidP="00822004">
      <w:pPr>
        <w:autoSpaceDE w:val="0"/>
        <w:autoSpaceDN w:val="0"/>
        <w:adjustRightInd w:val="0"/>
        <w:contextualSpacing/>
        <w:jc w:val="both"/>
        <w:rPr>
          <w:b/>
          <w:bCs/>
        </w:rPr>
      </w:pPr>
      <w:r>
        <w:rPr>
          <w:b/>
          <w:bCs/>
        </w:rPr>
        <w:t>La inteligencia artificial aplicada a los juegos cooperativos</w:t>
      </w:r>
    </w:p>
    <w:p w14:paraId="36A1F02A" w14:textId="77777777" w:rsidR="00982710" w:rsidRPr="00F31069" w:rsidRDefault="00982710" w:rsidP="00982710">
      <w:pPr>
        <w:autoSpaceDE w:val="0"/>
        <w:autoSpaceDN w:val="0"/>
        <w:adjustRightInd w:val="0"/>
        <w:contextualSpacing/>
        <w:jc w:val="both"/>
        <w:rPr>
          <w:highlight w:val="yellow"/>
        </w:rPr>
      </w:pPr>
    </w:p>
    <w:p w14:paraId="7D875A90" w14:textId="76CB4AAC" w:rsidR="00982710" w:rsidRPr="00F31069" w:rsidRDefault="00DD5E55" w:rsidP="00982710">
      <w:pPr>
        <w:autoSpaceDE w:val="0"/>
        <w:autoSpaceDN w:val="0"/>
        <w:adjustRightInd w:val="0"/>
        <w:contextualSpacing/>
        <w:jc w:val="both"/>
      </w:pPr>
      <w:r w:rsidRPr="00F31069">
        <w:t xml:space="preserve">Según </w:t>
      </w:r>
      <w:r w:rsidR="002E21D9" w:rsidRPr="00F31069">
        <w:t xml:space="preserve">Liverman y Antognoli </w:t>
      </w:r>
      <w:sdt>
        <w:sdtPr>
          <w:id w:val="806976052"/>
          <w:citation/>
        </w:sdtPr>
        <w:sdtContent>
          <w:r w:rsidR="002E21D9" w:rsidRPr="00F31069">
            <w:fldChar w:fldCharType="begin"/>
          </w:r>
          <w:r w:rsidR="002E21D9" w:rsidRPr="00F31069">
            <w:instrText xml:space="preserve">CITATION Liv25 \n  \t  \l 12298 </w:instrText>
          </w:r>
          <w:r w:rsidR="002E21D9" w:rsidRPr="00F31069">
            <w:fldChar w:fldCharType="separate"/>
          </w:r>
          <w:r w:rsidR="00650261">
            <w:rPr>
              <w:noProof/>
            </w:rPr>
            <w:t>(2025)</w:t>
          </w:r>
          <w:r w:rsidR="002E21D9" w:rsidRPr="00F31069">
            <w:fldChar w:fldCharType="end"/>
          </w:r>
        </w:sdtContent>
      </w:sdt>
      <w:r w:rsidRPr="00F31069">
        <w:t xml:space="preserve"> l</w:t>
      </w:r>
      <w:r w:rsidR="00982710" w:rsidRPr="00F31069">
        <w:t xml:space="preserve">a inteligencia artificial aplicada a la educación </w:t>
      </w:r>
      <w:r w:rsidRPr="00F31069">
        <w:t xml:space="preserve">es el </w:t>
      </w:r>
      <w:r w:rsidR="00982710" w:rsidRPr="00F31069">
        <w:t xml:space="preserve">conjunto de herramientas tecnológicas </w:t>
      </w:r>
      <w:r w:rsidRPr="00F31069">
        <w:t xml:space="preserve">que son </w:t>
      </w:r>
      <w:r w:rsidR="00982710" w:rsidRPr="00F31069">
        <w:t xml:space="preserve">capaces de apoyar los procesos de enseñanza y aprendizaje mediante el análisis de datos, </w:t>
      </w:r>
      <w:r w:rsidRPr="00F31069">
        <w:t xml:space="preserve">así como de </w:t>
      </w:r>
      <w:r w:rsidR="00982710" w:rsidRPr="00F31069">
        <w:t>la personalización de experiencias y la generación de retroalimentación</w:t>
      </w:r>
      <w:r w:rsidRPr="00F31069">
        <w:t xml:space="preserve">. </w:t>
      </w:r>
      <w:r w:rsidR="00982710" w:rsidRPr="00F31069">
        <w:t xml:space="preserve">En Educación Física, su incorporación abre nuevas posibilidades para registrar patrones de participación, </w:t>
      </w:r>
      <w:r w:rsidRPr="00F31069">
        <w:t xml:space="preserve">de la misma forma que se puede </w:t>
      </w:r>
      <w:r w:rsidR="00982710" w:rsidRPr="00F31069">
        <w:t xml:space="preserve">monitorear el desempeño </w:t>
      </w:r>
      <w:r w:rsidRPr="00F31069">
        <w:t xml:space="preserve">de cada uno de los estudiantes progresivamente. </w:t>
      </w:r>
      <w:r w:rsidR="00982710" w:rsidRPr="00F31069">
        <w:t xml:space="preserve">No obstante, su uso debe estar guiado </w:t>
      </w:r>
      <w:r w:rsidRPr="00F31069">
        <w:t xml:space="preserve">y regido </w:t>
      </w:r>
      <w:r w:rsidR="00982710" w:rsidRPr="00F31069">
        <w:t xml:space="preserve">por </w:t>
      </w:r>
      <w:r w:rsidRPr="00F31069">
        <w:t xml:space="preserve">cada uno de los </w:t>
      </w:r>
      <w:r w:rsidR="00982710" w:rsidRPr="00F31069">
        <w:t xml:space="preserve">criterios pedagógicos </w:t>
      </w:r>
      <w:r w:rsidRPr="00F31069">
        <w:t xml:space="preserve">para evitar procedimientos </w:t>
      </w:r>
      <w:r w:rsidR="00982710" w:rsidRPr="00F31069">
        <w:t xml:space="preserve">tecnocráticos que desplacen </w:t>
      </w:r>
      <w:r w:rsidR="007913E6">
        <w:t xml:space="preserve">el control, </w:t>
      </w:r>
      <w:r w:rsidRPr="00F31069">
        <w:t>y aporte humano.</w:t>
      </w:r>
    </w:p>
    <w:p w14:paraId="4CAA4850" w14:textId="77777777" w:rsidR="00982710" w:rsidRPr="00F31069" w:rsidRDefault="00982710" w:rsidP="00982710">
      <w:pPr>
        <w:autoSpaceDE w:val="0"/>
        <w:autoSpaceDN w:val="0"/>
        <w:adjustRightInd w:val="0"/>
        <w:contextualSpacing/>
        <w:jc w:val="both"/>
        <w:rPr>
          <w:highlight w:val="yellow"/>
        </w:rPr>
      </w:pPr>
    </w:p>
    <w:p w14:paraId="3BA50499" w14:textId="5AA30589" w:rsidR="00982710" w:rsidRPr="00F31069" w:rsidRDefault="00982710" w:rsidP="00982710">
      <w:pPr>
        <w:autoSpaceDE w:val="0"/>
        <w:autoSpaceDN w:val="0"/>
        <w:adjustRightInd w:val="0"/>
        <w:contextualSpacing/>
        <w:jc w:val="both"/>
      </w:pPr>
      <w:r w:rsidRPr="00F31069">
        <w:t xml:space="preserve">Las herramientas de inteligencia artificial utilizadas en el ámbito educativo, como aplicaciones de seguimiento del aprendizaje, </w:t>
      </w:r>
      <w:r w:rsidRPr="00F31069">
        <w:lastRenderedPageBreak/>
        <w:t>sistemas de análisis de desempeño o plataformas de retroalimentación pueden integrarse estratégica</w:t>
      </w:r>
      <w:r w:rsidR="00DD5E55" w:rsidRPr="00F31069">
        <w:t>mente</w:t>
      </w:r>
      <w:r w:rsidRPr="00F31069">
        <w:t xml:space="preserve"> en </w:t>
      </w:r>
      <w:r w:rsidR="00DD5E55" w:rsidRPr="00F31069">
        <w:t xml:space="preserve">cada una de las </w:t>
      </w:r>
      <w:r w:rsidRPr="00F31069">
        <w:t xml:space="preserve">unidades didácticas de Educación Física. </w:t>
      </w:r>
      <w:r w:rsidR="00DD5E55" w:rsidRPr="00F31069">
        <w:t xml:space="preserve">Estas </w:t>
      </w:r>
      <w:r w:rsidRPr="00F31069">
        <w:t>apoya</w:t>
      </w:r>
      <w:r w:rsidR="00DD5E55" w:rsidRPr="00F31069">
        <w:t>n</w:t>
      </w:r>
      <w:r w:rsidRPr="00F31069">
        <w:t xml:space="preserve"> la organización de actividades, </w:t>
      </w:r>
      <w:r w:rsidR="00DD5E55" w:rsidRPr="00F31069">
        <w:t xml:space="preserve">y dan las </w:t>
      </w:r>
      <w:r w:rsidRPr="00F31069">
        <w:t>facili</w:t>
      </w:r>
      <w:r w:rsidR="00DD5E55" w:rsidRPr="00F31069">
        <w:t>dades necesarias para</w:t>
      </w:r>
      <w:r w:rsidRPr="00F31069">
        <w:t xml:space="preserve"> la autoevaluación y </w:t>
      </w:r>
      <w:r w:rsidR="00DD5E55" w:rsidRPr="00F31069">
        <w:t xml:space="preserve">la </w:t>
      </w:r>
      <w:r w:rsidRPr="00F31069">
        <w:t>promo</w:t>
      </w:r>
      <w:r w:rsidR="00DD5E55" w:rsidRPr="00F31069">
        <w:t>ción de</w:t>
      </w:r>
      <w:r w:rsidRPr="00F31069">
        <w:t xml:space="preserve"> la reflexión sobre el proceso de aprendizaje</w:t>
      </w:r>
      <w:r w:rsidR="002E21D9" w:rsidRPr="00F31069">
        <w:t xml:space="preserve"> (Russo y Paganelli, 2025)</w:t>
      </w:r>
      <w:r w:rsidRPr="00F31069">
        <w:t xml:space="preserve">. </w:t>
      </w:r>
      <w:r w:rsidR="00DD5E55" w:rsidRPr="00F31069">
        <w:t xml:space="preserve">De manera que </w:t>
      </w:r>
      <w:r w:rsidRPr="00F31069">
        <w:t xml:space="preserve">los juegos cooperativos, la IA actúa como un recurso complementario </w:t>
      </w:r>
      <w:r w:rsidR="00DD5E55" w:rsidRPr="00F31069">
        <w:t xml:space="preserve">el cual mejora </w:t>
      </w:r>
      <w:r w:rsidRPr="00F31069">
        <w:t>la observación pedagógica y fortalece el acompañamiento docente, sin interferir en la dinámica grupal.</w:t>
      </w:r>
    </w:p>
    <w:p w14:paraId="44AE2BC3" w14:textId="77777777" w:rsidR="00982710" w:rsidRPr="00F31069" w:rsidRDefault="00982710" w:rsidP="00982710">
      <w:pPr>
        <w:autoSpaceDE w:val="0"/>
        <w:autoSpaceDN w:val="0"/>
        <w:adjustRightInd w:val="0"/>
        <w:contextualSpacing/>
        <w:jc w:val="both"/>
        <w:rPr>
          <w:highlight w:val="yellow"/>
        </w:rPr>
      </w:pPr>
    </w:p>
    <w:p w14:paraId="68D1AAEF" w14:textId="04D7292B" w:rsidR="00982710" w:rsidRDefault="002E21D9" w:rsidP="00982710">
      <w:pPr>
        <w:autoSpaceDE w:val="0"/>
        <w:autoSpaceDN w:val="0"/>
        <w:adjustRightInd w:val="0"/>
        <w:contextualSpacing/>
        <w:jc w:val="both"/>
      </w:pPr>
      <w:r w:rsidRPr="00F31069">
        <w:t xml:space="preserve">Finalmente, Kovari </w:t>
      </w:r>
      <w:sdt>
        <w:sdtPr>
          <w:id w:val="102999388"/>
          <w:citation/>
        </w:sdtPr>
        <w:sdtContent>
          <w:r w:rsidRPr="00F31069">
            <w:fldChar w:fldCharType="begin"/>
          </w:r>
          <w:r w:rsidRPr="00F31069">
            <w:instrText xml:space="preserve">CITATION Kov25 \n  \t  \l 12298 </w:instrText>
          </w:r>
          <w:r w:rsidRPr="00F31069">
            <w:fldChar w:fldCharType="separate"/>
          </w:r>
          <w:r w:rsidR="00650261">
            <w:rPr>
              <w:noProof/>
            </w:rPr>
            <w:t>(2025)</w:t>
          </w:r>
          <w:r w:rsidRPr="00F31069">
            <w:fldChar w:fldCharType="end"/>
          </w:r>
        </w:sdtContent>
      </w:sdt>
      <w:r w:rsidRPr="00F31069">
        <w:t>, l</w:t>
      </w:r>
      <w:r w:rsidR="00982710" w:rsidRPr="00F31069">
        <w:t xml:space="preserve">a </w:t>
      </w:r>
      <w:r w:rsidR="00DD5E55" w:rsidRPr="00F31069">
        <w:t xml:space="preserve">sinergia </w:t>
      </w:r>
      <w:r w:rsidR="00982710" w:rsidRPr="00F31069">
        <w:t xml:space="preserve">entre inteligencia artificial y aprendizaje cooperativo requiere una comprensión pedagógica </w:t>
      </w:r>
      <w:r w:rsidR="00DD5E55" w:rsidRPr="00F31069">
        <w:t>sobre la cual se</w:t>
      </w:r>
      <w:r w:rsidR="00982710" w:rsidRPr="00F31069">
        <w:t xml:space="preserve"> priorice el sentido educativo de la tecnología. </w:t>
      </w:r>
      <w:r w:rsidR="00DD5E55" w:rsidRPr="00F31069">
        <w:t>De manera que</w:t>
      </w:r>
      <w:r w:rsidR="00982710" w:rsidRPr="00F31069">
        <w:t xml:space="preserve"> la IA no sustituye la interacción social ni la experiencia corporal, sino que contribuye </w:t>
      </w:r>
      <w:r w:rsidR="00DD5E55" w:rsidRPr="00F31069">
        <w:t xml:space="preserve">totalmente a los procesos de </w:t>
      </w:r>
      <w:r w:rsidR="00982710" w:rsidRPr="00F31069">
        <w:t xml:space="preserve">retroalimentación </w:t>
      </w:r>
      <w:r w:rsidR="00DD5E55" w:rsidRPr="00F31069">
        <w:t xml:space="preserve">y </w:t>
      </w:r>
      <w:r w:rsidR="00982710" w:rsidRPr="00F31069">
        <w:t xml:space="preserve">participación equitativa. </w:t>
      </w:r>
      <w:r w:rsidR="00DD5E55" w:rsidRPr="00F31069">
        <w:t xml:space="preserve">Por tanto, si se integra adecuadamente, </w:t>
      </w:r>
      <w:r w:rsidR="00982710" w:rsidRPr="00F31069">
        <w:t xml:space="preserve">la IA puede apoyar la autorregulación del aprendizaje, </w:t>
      </w:r>
      <w:r w:rsidR="00DD5E55" w:rsidRPr="00F31069">
        <w:t xml:space="preserve">así como </w:t>
      </w:r>
      <w:r w:rsidR="00982710" w:rsidRPr="00F31069">
        <w:t>facilitar el análisis de la cooperación grupal y enriquecer la experiencia educativa en Educación Física</w:t>
      </w:r>
      <w:r w:rsidRPr="00F31069">
        <w:t>.</w:t>
      </w:r>
    </w:p>
    <w:p w14:paraId="0E5C3733" w14:textId="77777777" w:rsidR="00175A5B" w:rsidRDefault="00175A5B" w:rsidP="00982710">
      <w:pPr>
        <w:autoSpaceDE w:val="0"/>
        <w:autoSpaceDN w:val="0"/>
        <w:adjustRightInd w:val="0"/>
        <w:contextualSpacing/>
        <w:jc w:val="both"/>
      </w:pPr>
    </w:p>
    <w:p w14:paraId="5F93247F" w14:textId="3219FCFD" w:rsidR="001808A0" w:rsidRPr="00F31069" w:rsidRDefault="000E75EE">
      <w:pPr>
        <w:ind w:right="49"/>
        <w:jc w:val="both"/>
        <w:rPr>
          <w:b/>
          <w:bCs/>
        </w:rPr>
      </w:pPr>
      <w:r w:rsidRPr="00F31069">
        <w:rPr>
          <w:b/>
          <w:bCs/>
        </w:rPr>
        <w:t>MATERIALES Y MÉTODOS</w:t>
      </w:r>
    </w:p>
    <w:bookmarkEnd w:id="0"/>
    <w:p w14:paraId="30BF6177" w14:textId="77777777" w:rsidR="000E75EE" w:rsidRPr="00F31069" w:rsidRDefault="000E75EE" w:rsidP="00656BA0">
      <w:pPr>
        <w:autoSpaceDE w:val="0"/>
        <w:autoSpaceDN w:val="0"/>
        <w:adjustRightInd w:val="0"/>
        <w:contextualSpacing/>
        <w:jc w:val="both"/>
      </w:pPr>
    </w:p>
    <w:p w14:paraId="6EA32910" w14:textId="506AAE47" w:rsidR="000E75EE" w:rsidRPr="00F31069" w:rsidRDefault="000E75EE" w:rsidP="000E75EE">
      <w:pPr>
        <w:autoSpaceDE w:val="0"/>
        <w:autoSpaceDN w:val="0"/>
        <w:adjustRightInd w:val="0"/>
        <w:contextualSpacing/>
        <w:jc w:val="both"/>
        <w:rPr>
          <w:b/>
          <w:bCs/>
        </w:rPr>
      </w:pPr>
      <w:r w:rsidRPr="00F31069">
        <w:rPr>
          <w:b/>
          <w:bCs/>
        </w:rPr>
        <w:t>Tipo de investigación</w:t>
      </w:r>
    </w:p>
    <w:p w14:paraId="78B4C54E" w14:textId="77777777" w:rsidR="001C06BC" w:rsidRPr="00F31069" w:rsidRDefault="001C06BC" w:rsidP="000E75EE">
      <w:pPr>
        <w:autoSpaceDE w:val="0"/>
        <w:autoSpaceDN w:val="0"/>
        <w:adjustRightInd w:val="0"/>
        <w:contextualSpacing/>
        <w:jc w:val="both"/>
      </w:pPr>
    </w:p>
    <w:p w14:paraId="713E7764" w14:textId="2477A0BD" w:rsidR="000E75EE" w:rsidRPr="00F31069" w:rsidRDefault="006738FF" w:rsidP="000E75EE">
      <w:pPr>
        <w:autoSpaceDE w:val="0"/>
        <w:autoSpaceDN w:val="0"/>
        <w:adjustRightInd w:val="0"/>
        <w:contextualSpacing/>
        <w:jc w:val="both"/>
      </w:pPr>
      <w:r>
        <w:t xml:space="preserve">El alcance de la investigación es </w:t>
      </w:r>
      <w:r w:rsidR="002A7CF8">
        <w:t xml:space="preserve">descriptivo. </w:t>
      </w:r>
      <w:r>
        <w:t xml:space="preserve">Mientras, el </w:t>
      </w:r>
      <w:r w:rsidR="000E75EE" w:rsidRPr="00F31069">
        <w:t>enfoque</w:t>
      </w:r>
      <w:r>
        <w:t xml:space="preserve"> de investigación es</w:t>
      </w:r>
      <w:r w:rsidR="000E75EE" w:rsidRPr="00F31069">
        <w:t xml:space="preserve"> </w:t>
      </w:r>
      <w:r w:rsidR="00650261">
        <w:t>mixto, integrando estrategias tanto cualitativas como cuantitativa, asimismo, es</w:t>
      </w:r>
      <w:r w:rsidR="000E75EE" w:rsidRPr="00F31069">
        <w:t xml:space="preserve"> de tipo descriptivo, </w:t>
      </w:r>
      <w:r w:rsidR="00886553" w:rsidRPr="00F31069">
        <w:t xml:space="preserve">el mismo que está </w:t>
      </w:r>
      <w:r w:rsidR="000E75EE" w:rsidRPr="00F31069">
        <w:t>orientado a comprender</w:t>
      </w:r>
      <w:r w:rsidR="00886553" w:rsidRPr="00F31069">
        <w:t xml:space="preserve"> cada una de </w:t>
      </w:r>
      <w:r w:rsidR="000E75EE" w:rsidRPr="00F31069">
        <w:t xml:space="preserve">las dinámicas </w:t>
      </w:r>
      <w:r w:rsidR="0054714F" w:rsidRPr="00F31069">
        <w:t>pedagógicas,</w:t>
      </w:r>
      <w:r w:rsidR="000E75EE" w:rsidRPr="00F31069">
        <w:t xml:space="preserve"> </w:t>
      </w:r>
      <w:r w:rsidR="00886553" w:rsidRPr="00F31069">
        <w:t>así como</w:t>
      </w:r>
      <w:r w:rsidR="000E75EE" w:rsidRPr="00F31069">
        <w:t xml:space="preserve"> socioeducativas que emergen a partir de la implementación de </w:t>
      </w:r>
      <w:r w:rsidR="00886553" w:rsidRPr="00F31069">
        <w:t>la propuesta en cuestión sobre los</w:t>
      </w:r>
      <w:r w:rsidR="000E75EE" w:rsidRPr="00F31069">
        <w:t xml:space="preserve"> juegos cooperativos </w:t>
      </w:r>
      <w:r w:rsidR="00886553" w:rsidRPr="00F31069">
        <w:t xml:space="preserve">basados en la IA </w:t>
      </w:r>
      <w:r w:rsidR="000E75EE" w:rsidRPr="00F31069">
        <w:t xml:space="preserve">en Educación Física. </w:t>
      </w:r>
      <w:r w:rsidR="00886553" w:rsidRPr="00F31069">
        <w:t xml:space="preserve">Para </w:t>
      </w:r>
      <w:r w:rsidR="008C694C" w:rsidRPr="00F31069">
        <w:t xml:space="preserve">Hernández et al. </w:t>
      </w:r>
      <w:sdt>
        <w:sdtPr>
          <w:id w:val="788004463"/>
          <w:citation/>
        </w:sdtPr>
        <w:sdtContent>
          <w:r w:rsidR="008C694C" w:rsidRPr="00F31069">
            <w:fldChar w:fldCharType="begin"/>
          </w:r>
          <w:r w:rsidR="008C694C" w:rsidRPr="00F31069">
            <w:instrText xml:space="preserve">CITATION Her \n  \t  \l 12298 </w:instrText>
          </w:r>
          <w:r w:rsidR="008C694C" w:rsidRPr="00F31069">
            <w:fldChar w:fldCharType="separate"/>
          </w:r>
          <w:r w:rsidR="00650261">
            <w:rPr>
              <w:noProof/>
            </w:rPr>
            <w:t>(2014)</w:t>
          </w:r>
          <w:r w:rsidR="008C694C" w:rsidRPr="00F31069">
            <w:fldChar w:fldCharType="end"/>
          </w:r>
        </w:sdtContent>
      </w:sdt>
      <w:r w:rsidR="008C694C" w:rsidRPr="00F31069">
        <w:t xml:space="preserve"> e</w:t>
      </w:r>
      <w:r w:rsidR="000E75EE" w:rsidRPr="00F31069">
        <w:t xml:space="preserve">ste enfoque </w:t>
      </w:r>
      <w:r w:rsidR="008C694C" w:rsidRPr="00F31069">
        <w:t>es el adecuado dentro del marco del</w:t>
      </w:r>
      <w:r w:rsidR="000E75EE" w:rsidRPr="00F31069">
        <w:t xml:space="preserve"> </w:t>
      </w:r>
      <w:r w:rsidR="008C694C" w:rsidRPr="00F31069">
        <w:t>análisis de</w:t>
      </w:r>
      <w:r w:rsidR="000E75EE" w:rsidRPr="00F31069">
        <w:t xml:space="preserve"> fenómenos donde el interés principal no se centra </w:t>
      </w:r>
      <w:r w:rsidR="008C694C" w:rsidRPr="00F31069">
        <w:t xml:space="preserve">particularmente </w:t>
      </w:r>
      <w:r w:rsidR="000E75EE" w:rsidRPr="00F31069">
        <w:t xml:space="preserve">en la medición de variables, sino en la interpretación </w:t>
      </w:r>
      <w:r w:rsidR="008C694C" w:rsidRPr="00F31069">
        <w:t xml:space="preserve">de las </w:t>
      </w:r>
      <w:r w:rsidR="000E75EE" w:rsidRPr="00F31069">
        <w:t xml:space="preserve">percepciones que se desarrollan en </w:t>
      </w:r>
      <w:r w:rsidR="008C694C" w:rsidRPr="00F31069">
        <w:t>estos estudios.</w:t>
      </w:r>
    </w:p>
    <w:p w14:paraId="0477227B" w14:textId="77777777" w:rsidR="000E75EE" w:rsidRPr="00F31069" w:rsidRDefault="000E75EE" w:rsidP="000E75EE">
      <w:pPr>
        <w:autoSpaceDE w:val="0"/>
        <w:autoSpaceDN w:val="0"/>
        <w:adjustRightInd w:val="0"/>
        <w:contextualSpacing/>
        <w:jc w:val="both"/>
      </w:pPr>
    </w:p>
    <w:p w14:paraId="69727291" w14:textId="5AA2D9E4" w:rsidR="000E75EE" w:rsidRDefault="00904C73" w:rsidP="000E75EE">
      <w:pPr>
        <w:autoSpaceDE w:val="0"/>
        <w:autoSpaceDN w:val="0"/>
        <w:adjustRightInd w:val="0"/>
        <w:contextualSpacing/>
        <w:jc w:val="both"/>
      </w:pPr>
      <w:r w:rsidRPr="00F31069">
        <w:t>De manera que, e</w:t>
      </w:r>
      <w:r w:rsidR="000E75EE" w:rsidRPr="00F31069">
        <w:t xml:space="preserve">l diseño de la investigación se sustenta en la implementación de una unidad didáctica </w:t>
      </w:r>
      <w:r w:rsidRPr="00F31069">
        <w:t xml:space="preserve">planificado mediante </w:t>
      </w:r>
      <w:r w:rsidR="000E75EE" w:rsidRPr="00F31069">
        <w:t xml:space="preserve">sesiones regulares </w:t>
      </w:r>
      <w:r w:rsidRPr="00F31069">
        <w:t xml:space="preserve">clases </w:t>
      </w:r>
      <w:r w:rsidR="000E75EE" w:rsidRPr="00F31069">
        <w:t xml:space="preserve">de Educación Física, </w:t>
      </w:r>
      <w:r w:rsidRPr="00F31069">
        <w:t xml:space="preserve">la misma que es </w:t>
      </w:r>
      <w:r w:rsidR="000E75EE" w:rsidRPr="00F31069">
        <w:t>concebida como una intervención pedagógica</w:t>
      </w:r>
      <w:r w:rsidRPr="00F31069">
        <w:t xml:space="preserve">. </w:t>
      </w:r>
      <w:r w:rsidR="000E75EE" w:rsidRPr="00F31069">
        <w:t xml:space="preserve">La unidad didáctica integra juegos cooperativos </w:t>
      </w:r>
      <w:r w:rsidRPr="00F31069">
        <w:t xml:space="preserve">bajo </w:t>
      </w:r>
      <w:r w:rsidR="000E75EE" w:rsidRPr="00F31069">
        <w:t>el uso intencional de herramientas de inteligencia artificial</w:t>
      </w:r>
      <w:r w:rsidRPr="00F31069">
        <w:t>. Por tanto, e</w:t>
      </w:r>
      <w:r w:rsidR="000E75EE" w:rsidRPr="00F31069">
        <w:t xml:space="preserve">l diseño </w:t>
      </w:r>
      <w:r w:rsidRPr="00F31069">
        <w:t xml:space="preserve">llevado a cabo en </w:t>
      </w:r>
      <w:r w:rsidRPr="00F31069">
        <w:lastRenderedPageBreak/>
        <w:t xml:space="preserve">cuestión </w:t>
      </w:r>
      <w:r w:rsidR="000E75EE" w:rsidRPr="00F31069">
        <w:t xml:space="preserve">permitió observar la evolución de las </w:t>
      </w:r>
      <w:r w:rsidRPr="00F31069">
        <w:t xml:space="preserve">diferentes </w:t>
      </w:r>
      <w:r w:rsidR="000E75EE" w:rsidRPr="00F31069">
        <w:t xml:space="preserve">dinámicas </w:t>
      </w:r>
      <w:r w:rsidR="0057097D" w:rsidRPr="00F31069">
        <w:t>grupales,</w:t>
      </w:r>
      <w:r w:rsidR="000E75EE" w:rsidRPr="00F31069">
        <w:t xml:space="preserve"> </w:t>
      </w:r>
      <w:r w:rsidRPr="00F31069">
        <w:t xml:space="preserve">así como la función que asume cada uno de los estudiantes </w:t>
      </w:r>
      <w:r w:rsidR="000E75EE" w:rsidRPr="00F31069">
        <w:t>a lo largo del proceso formativo.</w:t>
      </w:r>
    </w:p>
    <w:p w14:paraId="348DEEF3" w14:textId="77777777" w:rsidR="006C2B48" w:rsidRPr="00F31069" w:rsidRDefault="006C2B48" w:rsidP="000E75EE">
      <w:pPr>
        <w:autoSpaceDE w:val="0"/>
        <w:autoSpaceDN w:val="0"/>
        <w:adjustRightInd w:val="0"/>
        <w:contextualSpacing/>
        <w:jc w:val="both"/>
      </w:pPr>
    </w:p>
    <w:p w14:paraId="42F243CA" w14:textId="7CADA943" w:rsidR="000E75EE" w:rsidRDefault="000E75EE" w:rsidP="000E75EE">
      <w:pPr>
        <w:autoSpaceDE w:val="0"/>
        <w:autoSpaceDN w:val="0"/>
        <w:adjustRightInd w:val="0"/>
        <w:contextualSpacing/>
        <w:jc w:val="both"/>
        <w:rPr>
          <w:b/>
          <w:bCs/>
        </w:rPr>
      </w:pPr>
      <w:r w:rsidRPr="00F31069">
        <w:rPr>
          <w:b/>
          <w:bCs/>
        </w:rPr>
        <w:t>Población y muestra de estudio</w:t>
      </w:r>
    </w:p>
    <w:p w14:paraId="2D437C22" w14:textId="77777777" w:rsidR="00FC7EFC" w:rsidRPr="006C2B48" w:rsidRDefault="00FC7EFC" w:rsidP="000E75EE">
      <w:pPr>
        <w:autoSpaceDE w:val="0"/>
        <w:autoSpaceDN w:val="0"/>
        <w:adjustRightInd w:val="0"/>
        <w:contextualSpacing/>
        <w:jc w:val="both"/>
        <w:rPr>
          <w:b/>
          <w:bCs/>
        </w:rPr>
      </w:pPr>
    </w:p>
    <w:p w14:paraId="40212ADE" w14:textId="2E1C9357" w:rsidR="00064285" w:rsidRPr="00F31069" w:rsidRDefault="000E75EE" w:rsidP="000E75EE">
      <w:pPr>
        <w:autoSpaceDE w:val="0"/>
        <w:autoSpaceDN w:val="0"/>
        <w:adjustRightInd w:val="0"/>
        <w:contextualSpacing/>
        <w:jc w:val="both"/>
      </w:pPr>
      <w:r w:rsidRPr="00F31069">
        <w:t>El</w:t>
      </w:r>
      <w:r w:rsidR="00904C73" w:rsidRPr="00F31069">
        <w:t xml:space="preserve"> entorno investigativo </w:t>
      </w:r>
      <w:r w:rsidRPr="00F31069">
        <w:t xml:space="preserve">corresponde a la Unidad Educativa República del Perú, </w:t>
      </w:r>
      <w:r w:rsidR="00904C73" w:rsidRPr="00F31069">
        <w:t xml:space="preserve">la misma que se encuentra </w:t>
      </w:r>
      <w:r w:rsidRPr="00F31069">
        <w:t>ubicada en el cantón Machala, provincia de El Oro</w:t>
      </w:r>
      <w:r w:rsidR="00904C73" w:rsidRPr="00F31069">
        <w:t>, Ecuador</w:t>
      </w:r>
      <w:r w:rsidRPr="00F31069">
        <w:t>.</w:t>
      </w:r>
      <w:r w:rsidR="00904C73" w:rsidRPr="00F31069">
        <w:t xml:space="preserve"> </w:t>
      </w:r>
      <w:r w:rsidRPr="00F31069">
        <w:t xml:space="preserve">Los participantes fueron estudiantes de tercero de </w:t>
      </w:r>
      <w:r w:rsidR="00904C73" w:rsidRPr="00F31069">
        <w:t>b</w:t>
      </w:r>
      <w:r w:rsidRPr="00F31069">
        <w:t xml:space="preserve">achillerato </w:t>
      </w:r>
      <w:r w:rsidR="00904C73" w:rsidRPr="00F31069">
        <w:t xml:space="preserve">los cuales </w:t>
      </w:r>
      <w:r w:rsidRPr="00F31069">
        <w:t>pertenec</w:t>
      </w:r>
      <w:r w:rsidR="00904C73" w:rsidRPr="00F31069">
        <w:t>en</w:t>
      </w:r>
      <w:r w:rsidRPr="00F31069">
        <w:t xml:space="preserve"> a </w:t>
      </w:r>
      <w:r w:rsidR="00904C73" w:rsidRPr="00F31069">
        <w:t xml:space="preserve">un total de </w:t>
      </w:r>
      <w:r w:rsidRPr="00F31069">
        <w:t xml:space="preserve">cinco paralelos </w:t>
      </w:r>
      <w:r w:rsidR="00904C73" w:rsidRPr="00F31069">
        <w:t>bajo las modalidades de</w:t>
      </w:r>
      <w:r w:rsidRPr="00F31069">
        <w:t xml:space="preserve"> BGU, Informática y Electromecánica Automotriz. </w:t>
      </w:r>
      <w:r w:rsidR="00904C73" w:rsidRPr="00F31069">
        <w:t>En cuanto a l</w:t>
      </w:r>
      <w:r w:rsidRPr="00F31069">
        <w:t>a selección de los participantes</w:t>
      </w:r>
      <w:r w:rsidR="00904C73" w:rsidRPr="00F31069">
        <w:t xml:space="preserve">, esto </w:t>
      </w:r>
      <w:r w:rsidRPr="00F31069">
        <w:t>respondió a un muestreo intencional,</w:t>
      </w:r>
      <w:r w:rsidR="00A11F78" w:rsidRPr="00F31069">
        <w:t xml:space="preserve"> el cual per</w:t>
      </w:r>
      <w:r w:rsidR="0036651A">
        <w:t xml:space="preserve">mite seleccionar a conveniencia, </w:t>
      </w:r>
      <w:r w:rsidR="00A11F78" w:rsidRPr="00F31069">
        <w:t xml:space="preserve">y necesidad de los investigadores </w:t>
      </w:r>
      <w:r w:rsidRPr="00F31069">
        <w:t xml:space="preserve">considerando su participación directa en </w:t>
      </w:r>
      <w:r w:rsidR="00904C73" w:rsidRPr="00F31069">
        <w:t>el tema de estudio (Arias y Gallardo, 2021).</w:t>
      </w:r>
    </w:p>
    <w:p w14:paraId="7BDE85CB" w14:textId="77777777" w:rsidR="00904C73" w:rsidRDefault="00904C73" w:rsidP="000E75EE">
      <w:pPr>
        <w:autoSpaceDE w:val="0"/>
        <w:autoSpaceDN w:val="0"/>
        <w:adjustRightInd w:val="0"/>
        <w:contextualSpacing/>
        <w:jc w:val="both"/>
      </w:pPr>
    </w:p>
    <w:p w14:paraId="1A7FC4A2" w14:textId="75E03034" w:rsidR="00650261" w:rsidRDefault="00650261" w:rsidP="00650261">
      <w:pPr>
        <w:autoSpaceDE w:val="0"/>
        <w:autoSpaceDN w:val="0"/>
        <w:adjustRightInd w:val="0"/>
        <w:contextualSpacing/>
        <w:jc w:val="both"/>
      </w:pPr>
      <w:r>
        <w:t>El estudio comprende al segundo t</w:t>
      </w:r>
      <w:r w:rsidR="00D021A9">
        <w:t xml:space="preserve">rimestre según el Régimen Costa- Galápagos </w:t>
      </w:r>
      <w:r>
        <w:t>del sistema educativo ecuatoriano, el cual inicia desde el 12 de agosto de 2025 al 14 de noviembre del 2025.</w:t>
      </w:r>
    </w:p>
    <w:p w14:paraId="18489108" w14:textId="77777777" w:rsidR="00650261" w:rsidRDefault="00650261" w:rsidP="000E75EE">
      <w:pPr>
        <w:autoSpaceDE w:val="0"/>
        <w:autoSpaceDN w:val="0"/>
        <w:adjustRightInd w:val="0"/>
        <w:contextualSpacing/>
        <w:jc w:val="both"/>
      </w:pPr>
    </w:p>
    <w:p w14:paraId="33287B7C" w14:textId="1165C49D" w:rsidR="00064285" w:rsidRPr="00F31069" w:rsidRDefault="00064285" w:rsidP="00064285">
      <w:pPr>
        <w:autoSpaceDE w:val="0"/>
        <w:autoSpaceDN w:val="0"/>
        <w:adjustRightInd w:val="0"/>
        <w:contextualSpacing/>
        <w:jc w:val="both"/>
        <w:rPr>
          <w:b/>
          <w:bCs/>
        </w:rPr>
      </w:pPr>
      <w:r w:rsidRPr="00F31069">
        <w:rPr>
          <w:b/>
          <w:bCs/>
        </w:rPr>
        <w:t>Tabla 1</w:t>
      </w:r>
    </w:p>
    <w:p w14:paraId="720C9672" w14:textId="33A8F905" w:rsidR="000E75EE" w:rsidRPr="00F31069" w:rsidRDefault="00064285" w:rsidP="00064285">
      <w:pPr>
        <w:autoSpaceDE w:val="0"/>
        <w:autoSpaceDN w:val="0"/>
        <w:adjustRightInd w:val="0"/>
        <w:contextualSpacing/>
        <w:jc w:val="both"/>
      </w:pPr>
      <w:r w:rsidRPr="00F31069">
        <w:t>Distribución de la muestra de estudio</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390"/>
        <w:gridCol w:w="914"/>
        <w:gridCol w:w="2266"/>
      </w:tblGrid>
      <w:tr w:rsidR="00064285" w:rsidRPr="00F31069" w14:paraId="097BD97A" w14:textId="77777777" w:rsidTr="00064285">
        <w:trPr>
          <w:tblHeader/>
          <w:tblCellSpacing w:w="15" w:type="dxa"/>
        </w:trPr>
        <w:tc>
          <w:tcPr>
            <w:tcW w:w="0" w:type="auto"/>
            <w:tcBorders>
              <w:top w:val="nil"/>
              <w:bottom w:val="single" w:sz="4" w:space="0" w:color="auto"/>
            </w:tcBorders>
            <w:vAlign w:val="center"/>
            <w:hideMark/>
          </w:tcPr>
          <w:p w14:paraId="68284237" w14:textId="77777777" w:rsidR="00064285" w:rsidRPr="00F31069" w:rsidRDefault="00064285" w:rsidP="00064285">
            <w:pPr>
              <w:jc w:val="center"/>
              <w:rPr>
                <w:b/>
                <w:bCs/>
                <w:lang w:eastAsia="es-EC"/>
              </w:rPr>
            </w:pPr>
            <w:r w:rsidRPr="00F31069">
              <w:rPr>
                <w:b/>
                <w:bCs/>
              </w:rPr>
              <w:t>Nivel / Especialidad</w:t>
            </w:r>
          </w:p>
        </w:tc>
        <w:tc>
          <w:tcPr>
            <w:tcW w:w="0" w:type="auto"/>
            <w:tcBorders>
              <w:top w:val="nil"/>
              <w:bottom w:val="single" w:sz="4" w:space="0" w:color="auto"/>
            </w:tcBorders>
            <w:vAlign w:val="center"/>
            <w:hideMark/>
          </w:tcPr>
          <w:p w14:paraId="6B81157D" w14:textId="77777777" w:rsidR="00064285" w:rsidRPr="00F31069" w:rsidRDefault="00064285" w:rsidP="00064285">
            <w:pPr>
              <w:jc w:val="center"/>
              <w:rPr>
                <w:b/>
                <w:bCs/>
              </w:rPr>
            </w:pPr>
            <w:r w:rsidRPr="00F31069">
              <w:rPr>
                <w:b/>
                <w:bCs/>
              </w:rPr>
              <w:t>Paralelo</w:t>
            </w:r>
          </w:p>
        </w:tc>
        <w:tc>
          <w:tcPr>
            <w:tcW w:w="0" w:type="auto"/>
            <w:tcBorders>
              <w:top w:val="nil"/>
              <w:bottom w:val="single" w:sz="4" w:space="0" w:color="auto"/>
            </w:tcBorders>
            <w:vAlign w:val="center"/>
            <w:hideMark/>
          </w:tcPr>
          <w:p w14:paraId="522250A0" w14:textId="77777777" w:rsidR="00064285" w:rsidRPr="00F31069" w:rsidRDefault="00064285" w:rsidP="00064285">
            <w:pPr>
              <w:jc w:val="center"/>
              <w:rPr>
                <w:b/>
                <w:bCs/>
              </w:rPr>
            </w:pPr>
            <w:r w:rsidRPr="00F31069">
              <w:rPr>
                <w:b/>
                <w:bCs/>
              </w:rPr>
              <w:t>Número de estudiantes</w:t>
            </w:r>
          </w:p>
        </w:tc>
      </w:tr>
      <w:tr w:rsidR="00064285" w:rsidRPr="00F31069" w14:paraId="399EE490" w14:textId="77777777" w:rsidTr="00064285">
        <w:trPr>
          <w:tblCellSpacing w:w="15" w:type="dxa"/>
        </w:trPr>
        <w:tc>
          <w:tcPr>
            <w:tcW w:w="0" w:type="auto"/>
            <w:vAlign w:val="center"/>
            <w:hideMark/>
          </w:tcPr>
          <w:p w14:paraId="6F52DE81" w14:textId="77777777" w:rsidR="00064285" w:rsidRPr="00F31069" w:rsidRDefault="00064285" w:rsidP="00064285">
            <w:r w:rsidRPr="00F31069">
              <w:t>Tercero BGU</w:t>
            </w:r>
          </w:p>
        </w:tc>
        <w:tc>
          <w:tcPr>
            <w:tcW w:w="0" w:type="auto"/>
            <w:vAlign w:val="center"/>
            <w:hideMark/>
          </w:tcPr>
          <w:p w14:paraId="592EFC1D" w14:textId="77777777" w:rsidR="00064285" w:rsidRPr="00F31069" w:rsidRDefault="00064285" w:rsidP="00064285">
            <w:pPr>
              <w:jc w:val="center"/>
            </w:pPr>
            <w:r w:rsidRPr="00F31069">
              <w:t>A</w:t>
            </w:r>
          </w:p>
        </w:tc>
        <w:tc>
          <w:tcPr>
            <w:tcW w:w="0" w:type="auto"/>
            <w:vAlign w:val="center"/>
            <w:hideMark/>
          </w:tcPr>
          <w:p w14:paraId="7A8ACB1C" w14:textId="77777777" w:rsidR="00064285" w:rsidRPr="00F31069" w:rsidRDefault="00064285" w:rsidP="00064285">
            <w:pPr>
              <w:jc w:val="center"/>
            </w:pPr>
            <w:r w:rsidRPr="00F31069">
              <w:t>29</w:t>
            </w:r>
          </w:p>
        </w:tc>
      </w:tr>
      <w:tr w:rsidR="00064285" w:rsidRPr="00F31069" w14:paraId="0CC521FA" w14:textId="77777777" w:rsidTr="00064285">
        <w:trPr>
          <w:tblCellSpacing w:w="15" w:type="dxa"/>
        </w:trPr>
        <w:tc>
          <w:tcPr>
            <w:tcW w:w="0" w:type="auto"/>
            <w:vAlign w:val="center"/>
            <w:hideMark/>
          </w:tcPr>
          <w:p w14:paraId="1FB337AA" w14:textId="77777777" w:rsidR="00064285" w:rsidRPr="00F31069" w:rsidRDefault="00064285" w:rsidP="00064285">
            <w:r w:rsidRPr="00F31069">
              <w:t>Tercero BGU</w:t>
            </w:r>
          </w:p>
        </w:tc>
        <w:tc>
          <w:tcPr>
            <w:tcW w:w="0" w:type="auto"/>
            <w:vAlign w:val="center"/>
            <w:hideMark/>
          </w:tcPr>
          <w:p w14:paraId="396B35F2" w14:textId="77777777" w:rsidR="00064285" w:rsidRPr="00F31069" w:rsidRDefault="00064285" w:rsidP="00064285">
            <w:pPr>
              <w:jc w:val="center"/>
            </w:pPr>
            <w:r w:rsidRPr="00F31069">
              <w:t>B</w:t>
            </w:r>
          </w:p>
        </w:tc>
        <w:tc>
          <w:tcPr>
            <w:tcW w:w="0" w:type="auto"/>
            <w:vAlign w:val="center"/>
            <w:hideMark/>
          </w:tcPr>
          <w:p w14:paraId="61015FCD" w14:textId="77777777" w:rsidR="00064285" w:rsidRPr="00F31069" w:rsidRDefault="00064285" w:rsidP="00064285">
            <w:pPr>
              <w:jc w:val="center"/>
            </w:pPr>
            <w:r w:rsidRPr="00F31069">
              <w:t>32</w:t>
            </w:r>
          </w:p>
        </w:tc>
      </w:tr>
      <w:tr w:rsidR="00064285" w:rsidRPr="00F31069" w14:paraId="0AFC2961" w14:textId="77777777" w:rsidTr="00064285">
        <w:trPr>
          <w:tblCellSpacing w:w="15" w:type="dxa"/>
        </w:trPr>
        <w:tc>
          <w:tcPr>
            <w:tcW w:w="0" w:type="auto"/>
            <w:vAlign w:val="center"/>
            <w:hideMark/>
          </w:tcPr>
          <w:p w14:paraId="01B539E2" w14:textId="77777777" w:rsidR="00064285" w:rsidRPr="00F31069" w:rsidRDefault="00064285" w:rsidP="00064285">
            <w:r w:rsidRPr="00F31069">
              <w:t>Tercero Informática</w:t>
            </w:r>
          </w:p>
        </w:tc>
        <w:tc>
          <w:tcPr>
            <w:tcW w:w="0" w:type="auto"/>
            <w:vAlign w:val="center"/>
            <w:hideMark/>
          </w:tcPr>
          <w:p w14:paraId="207A4036" w14:textId="77777777" w:rsidR="00064285" w:rsidRPr="00F31069" w:rsidRDefault="00064285" w:rsidP="00064285">
            <w:pPr>
              <w:jc w:val="center"/>
            </w:pPr>
            <w:r w:rsidRPr="00F31069">
              <w:t>A</w:t>
            </w:r>
          </w:p>
        </w:tc>
        <w:tc>
          <w:tcPr>
            <w:tcW w:w="0" w:type="auto"/>
            <w:vAlign w:val="center"/>
            <w:hideMark/>
          </w:tcPr>
          <w:p w14:paraId="0CFE1870" w14:textId="77777777" w:rsidR="00064285" w:rsidRPr="00F31069" w:rsidRDefault="00064285" w:rsidP="00064285">
            <w:pPr>
              <w:jc w:val="center"/>
            </w:pPr>
            <w:r w:rsidRPr="00F31069">
              <w:t>26</w:t>
            </w:r>
          </w:p>
        </w:tc>
      </w:tr>
      <w:tr w:rsidR="00064285" w:rsidRPr="00F31069" w14:paraId="60FEA5DA" w14:textId="77777777" w:rsidTr="00064285">
        <w:trPr>
          <w:tblCellSpacing w:w="15" w:type="dxa"/>
        </w:trPr>
        <w:tc>
          <w:tcPr>
            <w:tcW w:w="0" w:type="auto"/>
            <w:vAlign w:val="center"/>
            <w:hideMark/>
          </w:tcPr>
          <w:p w14:paraId="06CC138E" w14:textId="77777777" w:rsidR="00064285" w:rsidRPr="00F31069" w:rsidRDefault="00064285" w:rsidP="00064285">
            <w:r w:rsidRPr="00F31069">
              <w:t>Tercero Informática</w:t>
            </w:r>
          </w:p>
        </w:tc>
        <w:tc>
          <w:tcPr>
            <w:tcW w:w="0" w:type="auto"/>
            <w:vAlign w:val="center"/>
            <w:hideMark/>
          </w:tcPr>
          <w:p w14:paraId="5E16F398" w14:textId="77777777" w:rsidR="00064285" w:rsidRPr="00F31069" w:rsidRDefault="00064285" w:rsidP="00064285">
            <w:pPr>
              <w:jc w:val="center"/>
            </w:pPr>
            <w:r w:rsidRPr="00F31069">
              <w:t>B</w:t>
            </w:r>
          </w:p>
        </w:tc>
        <w:tc>
          <w:tcPr>
            <w:tcW w:w="0" w:type="auto"/>
            <w:vAlign w:val="center"/>
            <w:hideMark/>
          </w:tcPr>
          <w:p w14:paraId="318BF339" w14:textId="77777777" w:rsidR="00064285" w:rsidRPr="00F31069" w:rsidRDefault="00064285" w:rsidP="00064285">
            <w:pPr>
              <w:jc w:val="center"/>
            </w:pPr>
            <w:r w:rsidRPr="00F31069">
              <w:t>28</w:t>
            </w:r>
          </w:p>
        </w:tc>
      </w:tr>
      <w:tr w:rsidR="00064285" w:rsidRPr="00F31069" w14:paraId="2703BFF4" w14:textId="77777777" w:rsidTr="00064285">
        <w:trPr>
          <w:tblCellSpacing w:w="15" w:type="dxa"/>
        </w:trPr>
        <w:tc>
          <w:tcPr>
            <w:tcW w:w="0" w:type="auto"/>
            <w:vAlign w:val="center"/>
            <w:hideMark/>
          </w:tcPr>
          <w:p w14:paraId="242D755D" w14:textId="77777777" w:rsidR="00064285" w:rsidRPr="00F31069" w:rsidRDefault="00064285" w:rsidP="00064285">
            <w:r w:rsidRPr="00F31069">
              <w:t>Tercero Electromecánica Automotriz</w:t>
            </w:r>
          </w:p>
        </w:tc>
        <w:tc>
          <w:tcPr>
            <w:tcW w:w="0" w:type="auto"/>
            <w:vAlign w:val="center"/>
            <w:hideMark/>
          </w:tcPr>
          <w:p w14:paraId="7EFC2A1A" w14:textId="77777777" w:rsidR="00064285" w:rsidRPr="00F31069" w:rsidRDefault="00064285" w:rsidP="00064285">
            <w:pPr>
              <w:jc w:val="center"/>
            </w:pPr>
            <w:r w:rsidRPr="00F31069">
              <w:t>A</w:t>
            </w:r>
          </w:p>
        </w:tc>
        <w:tc>
          <w:tcPr>
            <w:tcW w:w="0" w:type="auto"/>
            <w:vAlign w:val="center"/>
            <w:hideMark/>
          </w:tcPr>
          <w:p w14:paraId="2AE825ED" w14:textId="77777777" w:rsidR="00064285" w:rsidRPr="00F31069" w:rsidRDefault="00064285" w:rsidP="00064285">
            <w:pPr>
              <w:jc w:val="center"/>
            </w:pPr>
            <w:r w:rsidRPr="00F31069">
              <w:t>25</w:t>
            </w:r>
          </w:p>
        </w:tc>
      </w:tr>
      <w:tr w:rsidR="00064285" w:rsidRPr="00F31069" w14:paraId="2B0A8ED6" w14:textId="77777777" w:rsidTr="00064285">
        <w:trPr>
          <w:tblCellSpacing w:w="15" w:type="dxa"/>
        </w:trPr>
        <w:tc>
          <w:tcPr>
            <w:tcW w:w="0" w:type="auto"/>
            <w:tcBorders>
              <w:top w:val="single" w:sz="4" w:space="0" w:color="auto"/>
              <w:bottom w:val="nil"/>
            </w:tcBorders>
            <w:vAlign w:val="center"/>
            <w:hideMark/>
          </w:tcPr>
          <w:p w14:paraId="55E7B8B9" w14:textId="77777777" w:rsidR="00064285" w:rsidRPr="00F31069" w:rsidRDefault="00064285" w:rsidP="00064285">
            <w:r w:rsidRPr="00F31069">
              <w:rPr>
                <w:rStyle w:val="Fuerte"/>
                <w:rFonts w:eastAsiaTheme="majorEastAsia"/>
              </w:rPr>
              <w:t>Total de estudiantes</w:t>
            </w:r>
          </w:p>
        </w:tc>
        <w:tc>
          <w:tcPr>
            <w:tcW w:w="0" w:type="auto"/>
            <w:tcBorders>
              <w:top w:val="single" w:sz="4" w:space="0" w:color="auto"/>
              <w:bottom w:val="nil"/>
            </w:tcBorders>
            <w:vAlign w:val="center"/>
            <w:hideMark/>
          </w:tcPr>
          <w:p w14:paraId="35A67D2E" w14:textId="77777777" w:rsidR="00064285" w:rsidRPr="00F31069" w:rsidRDefault="00064285" w:rsidP="00064285">
            <w:pPr>
              <w:jc w:val="center"/>
            </w:pPr>
            <w:r w:rsidRPr="00F31069">
              <w:t>—</w:t>
            </w:r>
          </w:p>
        </w:tc>
        <w:tc>
          <w:tcPr>
            <w:tcW w:w="0" w:type="auto"/>
            <w:tcBorders>
              <w:top w:val="single" w:sz="4" w:space="0" w:color="auto"/>
              <w:bottom w:val="nil"/>
            </w:tcBorders>
            <w:vAlign w:val="center"/>
            <w:hideMark/>
          </w:tcPr>
          <w:p w14:paraId="4F1D1DBC" w14:textId="77777777" w:rsidR="00064285" w:rsidRPr="00F31069" w:rsidRDefault="00064285" w:rsidP="00064285">
            <w:pPr>
              <w:jc w:val="center"/>
            </w:pPr>
            <w:r w:rsidRPr="00F31069">
              <w:rPr>
                <w:rStyle w:val="Fuerte"/>
                <w:rFonts w:eastAsiaTheme="majorEastAsia"/>
              </w:rPr>
              <w:t>140</w:t>
            </w:r>
          </w:p>
        </w:tc>
      </w:tr>
      <w:tr w:rsidR="00064285" w:rsidRPr="00F31069" w14:paraId="26E6E1CC" w14:textId="77777777" w:rsidTr="00064285">
        <w:trPr>
          <w:tblCellSpacing w:w="15" w:type="dxa"/>
        </w:trPr>
        <w:tc>
          <w:tcPr>
            <w:tcW w:w="0" w:type="auto"/>
            <w:tcBorders>
              <w:top w:val="single" w:sz="4" w:space="0" w:color="auto"/>
              <w:bottom w:val="single" w:sz="4" w:space="0" w:color="auto"/>
            </w:tcBorders>
            <w:vAlign w:val="center"/>
            <w:hideMark/>
          </w:tcPr>
          <w:p w14:paraId="4F1683E7" w14:textId="77777777" w:rsidR="00064285" w:rsidRPr="00F31069" w:rsidRDefault="00064285" w:rsidP="00064285">
            <w:r w:rsidRPr="00F31069">
              <w:rPr>
                <w:rStyle w:val="Fuerte"/>
                <w:rFonts w:eastAsiaTheme="majorEastAsia"/>
              </w:rPr>
              <w:t>Total de paralelos</w:t>
            </w:r>
          </w:p>
        </w:tc>
        <w:tc>
          <w:tcPr>
            <w:tcW w:w="0" w:type="auto"/>
            <w:tcBorders>
              <w:top w:val="single" w:sz="4" w:space="0" w:color="auto"/>
              <w:bottom w:val="single" w:sz="4" w:space="0" w:color="auto"/>
            </w:tcBorders>
            <w:vAlign w:val="center"/>
            <w:hideMark/>
          </w:tcPr>
          <w:p w14:paraId="2DCF1ECB" w14:textId="77777777" w:rsidR="00064285" w:rsidRPr="00F31069" w:rsidRDefault="00064285" w:rsidP="00064285">
            <w:pPr>
              <w:jc w:val="center"/>
            </w:pPr>
            <w:r w:rsidRPr="00F31069">
              <w:t>—</w:t>
            </w:r>
          </w:p>
        </w:tc>
        <w:tc>
          <w:tcPr>
            <w:tcW w:w="0" w:type="auto"/>
            <w:tcBorders>
              <w:top w:val="single" w:sz="4" w:space="0" w:color="auto"/>
              <w:bottom w:val="single" w:sz="4" w:space="0" w:color="auto"/>
            </w:tcBorders>
            <w:vAlign w:val="center"/>
            <w:hideMark/>
          </w:tcPr>
          <w:p w14:paraId="7DDD1E78" w14:textId="77777777" w:rsidR="00064285" w:rsidRPr="00F31069" w:rsidRDefault="00064285" w:rsidP="00064285">
            <w:pPr>
              <w:jc w:val="center"/>
            </w:pPr>
            <w:r w:rsidRPr="00F31069">
              <w:rPr>
                <w:rStyle w:val="Fuerte"/>
                <w:rFonts w:eastAsiaTheme="majorEastAsia"/>
              </w:rPr>
              <w:t>5</w:t>
            </w:r>
          </w:p>
        </w:tc>
      </w:tr>
      <w:tr w:rsidR="00064285" w:rsidRPr="00F31069" w14:paraId="0A782174" w14:textId="77777777" w:rsidTr="00064285">
        <w:trPr>
          <w:tblCellSpacing w:w="15" w:type="dxa"/>
        </w:trPr>
        <w:tc>
          <w:tcPr>
            <w:tcW w:w="0" w:type="auto"/>
            <w:vAlign w:val="center"/>
            <w:hideMark/>
          </w:tcPr>
          <w:p w14:paraId="027120DC" w14:textId="3AC7165B" w:rsidR="00064285" w:rsidRPr="00F31069" w:rsidRDefault="00064285" w:rsidP="00064285">
            <w:r w:rsidRPr="00F31069">
              <w:rPr>
                <w:rStyle w:val="Fuerte"/>
                <w:rFonts w:eastAsiaTheme="majorEastAsia"/>
              </w:rPr>
              <w:t>Docentes de 3ero BGU</w:t>
            </w:r>
          </w:p>
        </w:tc>
        <w:tc>
          <w:tcPr>
            <w:tcW w:w="0" w:type="auto"/>
            <w:vAlign w:val="center"/>
            <w:hideMark/>
          </w:tcPr>
          <w:p w14:paraId="490651EB" w14:textId="77777777" w:rsidR="00064285" w:rsidRPr="00F31069" w:rsidRDefault="00064285" w:rsidP="00064285">
            <w:pPr>
              <w:jc w:val="center"/>
            </w:pPr>
            <w:r w:rsidRPr="00F31069">
              <w:t>—</w:t>
            </w:r>
          </w:p>
        </w:tc>
        <w:tc>
          <w:tcPr>
            <w:tcW w:w="0" w:type="auto"/>
            <w:vAlign w:val="center"/>
            <w:hideMark/>
          </w:tcPr>
          <w:p w14:paraId="12816E7B" w14:textId="77777777" w:rsidR="00064285" w:rsidRPr="00F31069" w:rsidRDefault="00064285" w:rsidP="00064285">
            <w:pPr>
              <w:jc w:val="center"/>
            </w:pPr>
            <w:r w:rsidRPr="00F31069">
              <w:rPr>
                <w:rStyle w:val="Fuerte"/>
                <w:rFonts w:eastAsiaTheme="majorEastAsia"/>
              </w:rPr>
              <w:t>22</w:t>
            </w:r>
          </w:p>
        </w:tc>
      </w:tr>
    </w:tbl>
    <w:p w14:paraId="460910CB" w14:textId="5372C4E9" w:rsidR="00064285" w:rsidRPr="00F31069" w:rsidRDefault="00064285" w:rsidP="000E75EE">
      <w:pPr>
        <w:autoSpaceDE w:val="0"/>
        <w:autoSpaceDN w:val="0"/>
        <w:adjustRightInd w:val="0"/>
        <w:contextualSpacing/>
        <w:jc w:val="both"/>
      </w:pPr>
      <w:r w:rsidRPr="00F31069">
        <w:rPr>
          <w:i/>
          <w:iCs/>
        </w:rPr>
        <w:t>Nota.</w:t>
      </w:r>
      <w:r w:rsidR="002C457D">
        <w:t xml:space="preserve"> Elaboración propia</w:t>
      </w:r>
    </w:p>
    <w:p w14:paraId="02AB1CD1" w14:textId="77777777" w:rsidR="00064285" w:rsidRPr="00F31069" w:rsidRDefault="00064285" w:rsidP="000E75EE">
      <w:pPr>
        <w:autoSpaceDE w:val="0"/>
        <w:autoSpaceDN w:val="0"/>
        <w:adjustRightInd w:val="0"/>
        <w:contextualSpacing/>
        <w:jc w:val="both"/>
        <w:rPr>
          <w:highlight w:val="yellow"/>
        </w:rPr>
      </w:pPr>
    </w:p>
    <w:p w14:paraId="14FC1D34" w14:textId="0E6782E8" w:rsidR="000E75EE" w:rsidRPr="00F31069" w:rsidRDefault="000E75EE" w:rsidP="000E75EE">
      <w:pPr>
        <w:autoSpaceDE w:val="0"/>
        <w:autoSpaceDN w:val="0"/>
        <w:adjustRightInd w:val="0"/>
        <w:contextualSpacing/>
        <w:jc w:val="both"/>
        <w:rPr>
          <w:b/>
          <w:bCs/>
        </w:rPr>
      </w:pPr>
      <w:r w:rsidRPr="00F31069">
        <w:rPr>
          <w:b/>
          <w:bCs/>
        </w:rPr>
        <w:t>Instrumentos de recolección de datos</w:t>
      </w:r>
    </w:p>
    <w:p w14:paraId="3C736585" w14:textId="77777777" w:rsidR="00064285" w:rsidRPr="00F31069" w:rsidRDefault="00064285" w:rsidP="000E75EE">
      <w:pPr>
        <w:autoSpaceDE w:val="0"/>
        <w:autoSpaceDN w:val="0"/>
        <w:adjustRightInd w:val="0"/>
        <w:contextualSpacing/>
        <w:jc w:val="both"/>
        <w:rPr>
          <w:b/>
          <w:bCs/>
        </w:rPr>
      </w:pPr>
    </w:p>
    <w:p w14:paraId="3BA7DEB3" w14:textId="21DDC95A" w:rsidR="00064285" w:rsidRDefault="00064285" w:rsidP="00064285">
      <w:pPr>
        <w:autoSpaceDE w:val="0"/>
        <w:autoSpaceDN w:val="0"/>
        <w:adjustRightInd w:val="0"/>
        <w:contextualSpacing/>
        <w:jc w:val="both"/>
      </w:pPr>
      <w:r w:rsidRPr="00F31069">
        <w:t>Como técnica principal de recolección de datos se empleó la observación</w:t>
      </w:r>
      <w:r w:rsidR="00A11F78" w:rsidRPr="00F31069">
        <w:t xml:space="preserve">, puesto que según Fuentes et al. </w:t>
      </w:r>
      <w:sdt>
        <w:sdtPr>
          <w:id w:val="1763174332"/>
          <w:citation/>
        </w:sdtPr>
        <w:sdtContent>
          <w:r w:rsidR="00A11F78" w:rsidRPr="00F31069">
            <w:fldChar w:fldCharType="begin"/>
          </w:r>
          <w:r w:rsidR="00A11F78" w:rsidRPr="00F31069">
            <w:instrText xml:space="preserve">CITATION Fue20 \n  \t  \l 12298 </w:instrText>
          </w:r>
          <w:r w:rsidR="00A11F78" w:rsidRPr="00F31069">
            <w:fldChar w:fldCharType="separate"/>
          </w:r>
          <w:r w:rsidR="00650261">
            <w:rPr>
              <w:noProof/>
            </w:rPr>
            <w:t>(2020)</w:t>
          </w:r>
          <w:r w:rsidR="00A11F78" w:rsidRPr="00F31069">
            <w:fldChar w:fldCharType="end"/>
          </w:r>
        </w:sdtContent>
      </w:sdt>
      <w:r w:rsidR="00A11F78" w:rsidRPr="00F31069">
        <w:t xml:space="preserve"> esta técnica </w:t>
      </w:r>
      <w:r w:rsidRPr="00F31069">
        <w:lastRenderedPageBreak/>
        <w:t xml:space="preserve">permite registrar </w:t>
      </w:r>
      <w:r w:rsidR="00A11F78" w:rsidRPr="00F31069">
        <w:t xml:space="preserve">cada una de </w:t>
      </w:r>
      <w:r w:rsidRPr="00F31069">
        <w:t xml:space="preserve">las interacciones, actitudes y comportamientos que </w:t>
      </w:r>
      <w:r w:rsidR="00A11F78" w:rsidRPr="00F31069">
        <w:t>surgen</w:t>
      </w:r>
      <w:r w:rsidRPr="00F31069">
        <w:t xml:space="preserve"> durante el desarrollo de </w:t>
      </w:r>
      <w:r w:rsidR="00A11F78" w:rsidRPr="00F31069">
        <w:t xml:space="preserve">una actividad o suceso determinado, en este caso, </w:t>
      </w:r>
      <w:r w:rsidRPr="00F31069">
        <w:t xml:space="preserve">los juegos cooperativos. Esta técnica </w:t>
      </w:r>
      <w:r w:rsidR="00A11F78" w:rsidRPr="00F31069">
        <w:t xml:space="preserve">es </w:t>
      </w:r>
      <w:r w:rsidRPr="00F31069">
        <w:t xml:space="preserve">adecuada para captar </w:t>
      </w:r>
      <w:r w:rsidR="00A11F78" w:rsidRPr="00F31069">
        <w:t xml:space="preserve">cada uno de los </w:t>
      </w:r>
      <w:r w:rsidRPr="00F31069">
        <w:t xml:space="preserve">procesos de cooperación, participación y uso de la inteligencia artificial en situaciones reales de clase, sin alterar la dinámica </w:t>
      </w:r>
      <w:r w:rsidR="00A11F78" w:rsidRPr="00F31069">
        <w:t xml:space="preserve">o comportamiento </w:t>
      </w:r>
      <w:r w:rsidRPr="00F31069">
        <w:t>natural del grupo. La observación se realizó de forma continua durante las sesiones de la unidad didáctica</w:t>
      </w:r>
      <w:r w:rsidR="00A11F78" w:rsidRPr="00F31069">
        <w:t>.</w:t>
      </w:r>
    </w:p>
    <w:p w14:paraId="14408564" w14:textId="77777777" w:rsidR="00650261" w:rsidRPr="00F31069" w:rsidRDefault="00650261" w:rsidP="00064285">
      <w:pPr>
        <w:autoSpaceDE w:val="0"/>
        <w:autoSpaceDN w:val="0"/>
        <w:adjustRightInd w:val="0"/>
        <w:contextualSpacing/>
        <w:jc w:val="both"/>
      </w:pPr>
    </w:p>
    <w:p w14:paraId="5BAE52E2" w14:textId="0AC21922" w:rsidR="00A11F78" w:rsidRPr="00F31069" w:rsidRDefault="00A11F78" w:rsidP="000E75EE">
      <w:pPr>
        <w:autoSpaceDE w:val="0"/>
        <w:autoSpaceDN w:val="0"/>
        <w:adjustRightInd w:val="0"/>
        <w:contextualSpacing/>
        <w:jc w:val="both"/>
      </w:pPr>
      <w:r w:rsidRPr="00F31069">
        <w:t>De forma complementaria</w:t>
      </w:r>
      <w:r w:rsidR="000E75EE" w:rsidRPr="00F31069">
        <w:t xml:space="preserve">, se aplicaron </w:t>
      </w:r>
      <w:r w:rsidRPr="00F31069">
        <w:t>encuestas</w:t>
      </w:r>
      <w:r w:rsidR="000E75EE" w:rsidRPr="00F31069">
        <w:t xml:space="preserve"> </w:t>
      </w:r>
      <w:r w:rsidRPr="00F31069">
        <w:t xml:space="preserve">a los 140 estudiantes, considerado como el total de muestra, </w:t>
      </w:r>
      <w:r w:rsidR="000E75EE" w:rsidRPr="00F31069">
        <w:t>con el objetivo de profundizar en sus percepciones respecto al uso de la inteligencia artificial,</w:t>
      </w:r>
      <w:r w:rsidRPr="00F31069">
        <w:t xml:space="preserve"> así como </w:t>
      </w:r>
      <w:r w:rsidR="000E75EE" w:rsidRPr="00F31069">
        <w:t xml:space="preserve">la experiencia cooperativa y </w:t>
      </w:r>
      <w:r w:rsidRPr="00F31069">
        <w:t xml:space="preserve">la función </w:t>
      </w:r>
      <w:r w:rsidR="000E75EE" w:rsidRPr="00F31069">
        <w:t>asumid</w:t>
      </w:r>
      <w:r w:rsidRPr="00F31069">
        <w:t>a</w:t>
      </w:r>
      <w:r w:rsidR="000E75EE" w:rsidRPr="00F31069">
        <w:t xml:space="preserve"> durante las actividades</w:t>
      </w:r>
      <w:r w:rsidRPr="00F31069">
        <w:t xml:space="preserve"> implementadas en las clases </w:t>
      </w:r>
      <w:r w:rsidR="000E75EE" w:rsidRPr="00F31069">
        <w:t xml:space="preserve">de Educación Física. </w:t>
      </w:r>
      <w:r w:rsidRPr="00F31069">
        <w:t>Por tanto, e</w:t>
      </w:r>
      <w:r w:rsidR="000E75EE" w:rsidRPr="00F31069">
        <w:t xml:space="preserve">sta técnica permitió recoger información </w:t>
      </w:r>
      <w:r w:rsidRPr="00F31069">
        <w:t xml:space="preserve">indispensable </w:t>
      </w:r>
      <w:r w:rsidR="000E75EE" w:rsidRPr="00F31069">
        <w:t xml:space="preserve">favoreciendo </w:t>
      </w:r>
      <w:r w:rsidRPr="00F31069">
        <w:t xml:space="preserve">así </w:t>
      </w:r>
      <w:r w:rsidR="000E75EE" w:rsidRPr="00F31069">
        <w:t>la comprensión de significados, valoraciones y aprendizajes construidos a partir de la intervención pedagógica</w:t>
      </w:r>
      <w:r w:rsidR="00864CDF" w:rsidRPr="00F31069">
        <w:t xml:space="preserve"> (Ñaupas y Valdivia, 2020)</w:t>
      </w:r>
      <w:r w:rsidRPr="00F31069">
        <w:t xml:space="preserve">. Los instrumentos utilizados </w:t>
      </w:r>
      <w:r w:rsidR="000E75EE" w:rsidRPr="00F31069">
        <w:t xml:space="preserve">para </w:t>
      </w:r>
      <w:r w:rsidRPr="00F31069">
        <w:t>el presente estudio fueron:</w:t>
      </w:r>
    </w:p>
    <w:p w14:paraId="2BE99644" w14:textId="77777777" w:rsidR="002E21D9" w:rsidRPr="00F31069" w:rsidRDefault="002E21D9" w:rsidP="000E75EE">
      <w:pPr>
        <w:autoSpaceDE w:val="0"/>
        <w:autoSpaceDN w:val="0"/>
        <w:adjustRightInd w:val="0"/>
        <w:contextualSpacing/>
        <w:jc w:val="both"/>
      </w:pPr>
    </w:p>
    <w:p w14:paraId="10AE8B8B" w14:textId="4C43E286" w:rsidR="00A11F78" w:rsidRPr="00F31069" w:rsidRDefault="00A11F78" w:rsidP="00A11F78">
      <w:pPr>
        <w:pStyle w:val="Prrafodelista"/>
        <w:numPr>
          <w:ilvl w:val="0"/>
          <w:numId w:val="23"/>
        </w:numPr>
        <w:autoSpaceDE w:val="0"/>
        <w:autoSpaceDN w:val="0"/>
        <w:adjustRightInd w:val="0"/>
        <w:jc w:val="both"/>
        <w:rPr>
          <w:rFonts w:ascii="Times New Roman" w:hAnsi="Times New Roman" w:cs="Times New Roman"/>
          <w:sz w:val="24"/>
          <w:szCs w:val="24"/>
        </w:rPr>
      </w:pPr>
      <w:r w:rsidRPr="00F31069">
        <w:rPr>
          <w:rFonts w:ascii="Times New Roman" w:hAnsi="Times New Roman" w:cs="Times New Roman"/>
          <w:sz w:val="24"/>
          <w:szCs w:val="24"/>
        </w:rPr>
        <w:t>Guía de Observación</w:t>
      </w:r>
    </w:p>
    <w:p w14:paraId="138926EE" w14:textId="7B61ED8E" w:rsidR="00A11F78" w:rsidRPr="00F31069" w:rsidRDefault="00A11F78" w:rsidP="00A11F78">
      <w:pPr>
        <w:pStyle w:val="Prrafodelista"/>
        <w:numPr>
          <w:ilvl w:val="0"/>
          <w:numId w:val="23"/>
        </w:numPr>
        <w:autoSpaceDE w:val="0"/>
        <w:autoSpaceDN w:val="0"/>
        <w:adjustRightInd w:val="0"/>
        <w:jc w:val="both"/>
        <w:rPr>
          <w:rFonts w:ascii="Times New Roman" w:hAnsi="Times New Roman" w:cs="Times New Roman"/>
          <w:sz w:val="24"/>
          <w:szCs w:val="24"/>
        </w:rPr>
      </w:pPr>
      <w:r w:rsidRPr="00F31069">
        <w:rPr>
          <w:rFonts w:ascii="Times New Roman" w:hAnsi="Times New Roman" w:cs="Times New Roman"/>
          <w:sz w:val="24"/>
          <w:szCs w:val="24"/>
        </w:rPr>
        <w:t xml:space="preserve">Encuesta </w:t>
      </w:r>
      <w:r w:rsidR="00755BFE" w:rsidRPr="00F31069">
        <w:rPr>
          <w:rFonts w:ascii="Times New Roman" w:hAnsi="Times New Roman" w:cs="Times New Roman"/>
          <w:sz w:val="24"/>
          <w:szCs w:val="24"/>
        </w:rPr>
        <w:t xml:space="preserve">(Estudiantes) </w:t>
      </w:r>
      <w:r w:rsidRPr="00F31069">
        <w:rPr>
          <w:rFonts w:ascii="Times New Roman" w:hAnsi="Times New Roman" w:cs="Times New Roman"/>
          <w:sz w:val="24"/>
          <w:szCs w:val="24"/>
        </w:rPr>
        <w:t>de 15 preguntas en Escala de Likert</w:t>
      </w:r>
    </w:p>
    <w:p w14:paraId="69473D3F" w14:textId="76E36AE7" w:rsidR="00755BFE" w:rsidRPr="00F31069" w:rsidRDefault="00755BFE" w:rsidP="00755BFE">
      <w:pPr>
        <w:pStyle w:val="Prrafodelista"/>
        <w:numPr>
          <w:ilvl w:val="0"/>
          <w:numId w:val="23"/>
        </w:numPr>
        <w:autoSpaceDE w:val="0"/>
        <w:autoSpaceDN w:val="0"/>
        <w:adjustRightInd w:val="0"/>
        <w:jc w:val="both"/>
        <w:rPr>
          <w:rFonts w:ascii="Times New Roman" w:hAnsi="Times New Roman" w:cs="Times New Roman"/>
          <w:sz w:val="24"/>
          <w:szCs w:val="24"/>
        </w:rPr>
      </w:pPr>
      <w:r w:rsidRPr="00F31069">
        <w:rPr>
          <w:rFonts w:ascii="Times New Roman" w:hAnsi="Times New Roman" w:cs="Times New Roman"/>
          <w:sz w:val="24"/>
          <w:szCs w:val="24"/>
        </w:rPr>
        <w:t>Encuesta (Docentes) de 10 preguntas en Escala de Likert</w:t>
      </w:r>
    </w:p>
    <w:p w14:paraId="753A3D46" w14:textId="79BF53B2" w:rsidR="00755BFE" w:rsidRPr="00F31069" w:rsidRDefault="00755BFE" w:rsidP="00864CDF">
      <w:pPr>
        <w:autoSpaceDE w:val="0"/>
        <w:autoSpaceDN w:val="0"/>
        <w:adjustRightInd w:val="0"/>
        <w:contextualSpacing/>
        <w:jc w:val="both"/>
      </w:pPr>
      <w:r w:rsidRPr="00F31069">
        <w:t xml:space="preserve">En cuanto al análisis de los datos, este se desarrolló a partir de la propuesta de categorías las cuales fueron definidas en </w:t>
      </w:r>
      <w:r w:rsidR="007125F9" w:rsidRPr="00F31069">
        <w:t xml:space="preserve">base a </w:t>
      </w:r>
      <w:r w:rsidRPr="00F31069">
        <w:t xml:space="preserve">los objetivos de la </w:t>
      </w:r>
      <w:r w:rsidR="00FB7BFC" w:rsidRPr="00F31069">
        <w:t>investigación,</w:t>
      </w:r>
      <w:r w:rsidRPr="00F31069">
        <w:t xml:space="preserve"> </w:t>
      </w:r>
      <w:r w:rsidR="007125F9" w:rsidRPr="00F31069">
        <w:t xml:space="preserve">así como en </w:t>
      </w:r>
      <w:r w:rsidRPr="00F31069">
        <w:t>el marco teórico que sustenta el estudio</w:t>
      </w:r>
      <w:r w:rsidR="00864CDF" w:rsidRPr="00F31069">
        <w:t>.</w:t>
      </w:r>
    </w:p>
    <w:p w14:paraId="421A92D8" w14:textId="77777777" w:rsidR="00864CDF" w:rsidRPr="00F31069" w:rsidRDefault="00864CDF" w:rsidP="00864CDF">
      <w:pPr>
        <w:autoSpaceDE w:val="0"/>
        <w:autoSpaceDN w:val="0"/>
        <w:adjustRightInd w:val="0"/>
        <w:contextualSpacing/>
        <w:jc w:val="both"/>
      </w:pPr>
    </w:p>
    <w:p w14:paraId="156BEE35" w14:textId="24235ADF" w:rsidR="00864CDF" w:rsidRPr="00F31069" w:rsidRDefault="00864CDF" w:rsidP="00864CDF">
      <w:pPr>
        <w:autoSpaceDE w:val="0"/>
        <w:autoSpaceDN w:val="0"/>
        <w:adjustRightInd w:val="0"/>
        <w:contextualSpacing/>
        <w:jc w:val="both"/>
        <w:rPr>
          <w:b/>
          <w:bCs/>
        </w:rPr>
      </w:pPr>
      <w:r w:rsidRPr="00F31069">
        <w:rPr>
          <w:b/>
          <w:bCs/>
        </w:rPr>
        <w:t>Tabla 2</w:t>
      </w:r>
    </w:p>
    <w:p w14:paraId="689E2598" w14:textId="221F2277" w:rsidR="00864CDF" w:rsidRPr="00F31069" w:rsidRDefault="00864CDF" w:rsidP="00864CDF">
      <w:pPr>
        <w:autoSpaceDE w:val="0"/>
        <w:autoSpaceDN w:val="0"/>
        <w:adjustRightInd w:val="0"/>
        <w:contextualSpacing/>
        <w:jc w:val="both"/>
      </w:pPr>
      <w:r w:rsidRPr="00F31069">
        <w:t>Distribución de categorías por instrumentos e ítems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21"/>
        <w:gridCol w:w="2661"/>
        <w:gridCol w:w="2088"/>
      </w:tblGrid>
      <w:tr w:rsidR="00864CDF" w:rsidRPr="00F31069" w14:paraId="77EE7E32" w14:textId="2564EE83" w:rsidTr="00864CDF">
        <w:trPr>
          <w:tblHeader/>
          <w:tblCellSpacing w:w="15" w:type="dxa"/>
        </w:trPr>
        <w:tc>
          <w:tcPr>
            <w:tcW w:w="1776" w:type="dxa"/>
            <w:tcBorders>
              <w:top w:val="nil"/>
              <w:bottom w:val="single" w:sz="4" w:space="0" w:color="auto"/>
            </w:tcBorders>
            <w:vAlign w:val="center"/>
            <w:hideMark/>
          </w:tcPr>
          <w:p w14:paraId="7AC627AA" w14:textId="77777777" w:rsidR="00864CDF" w:rsidRPr="00F31069" w:rsidRDefault="00864CDF">
            <w:pPr>
              <w:jc w:val="center"/>
              <w:rPr>
                <w:b/>
                <w:bCs/>
                <w:sz w:val="22"/>
                <w:szCs w:val="22"/>
                <w:lang w:eastAsia="es-EC"/>
              </w:rPr>
            </w:pPr>
            <w:r w:rsidRPr="00F31069">
              <w:rPr>
                <w:b/>
                <w:bCs/>
                <w:sz w:val="22"/>
                <w:szCs w:val="22"/>
              </w:rPr>
              <w:t>Instrumento</w:t>
            </w:r>
          </w:p>
        </w:tc>
        <w:tc>
          <w:tcPr>
            <w:tcW w:w="2631" w:type="dxa"/>
            <w:tcBorders>
              <w:top w:val="nil"/>
              <w:bottom w:val="single" w:sz="4" w:space="0" w:color="auto"/>
            </w:tcBorders>
            <w:vAlign w:val="center"/>
            <w:hideMark/>
          </w:tcPr>
          <w:p w14:paraId="1EECA7CF" w14:textId="77777777" w:rsidR="00864CDF" w:rsidRPr="00F31069" w:rsidRDefault="00864CDF">
            <w:pPr>
              <w:jc w:val="center"/>
              <w:rPr>
                <w:b/>
                <w:bCs/>
                <w:sz w:val="22"/>
                <w:szCs w:val="22"/>
              </w:rPr>
            </w:pPr>
            <w:r w:rsidRPr="00F31069">
              <w:rPr>
                <w:b/>
                <w:bCs/>
                <w:sz w:val="22"/>
                <w:szCs w:val="22"/>
              </w:rPr>
              <w:t>Categorías de análisis</w:t>
            </w:r>
          </w:p>
        </w:tc>
        <w:tc>
          <w:tcPr>
            <w:tcW w:w="2043" w:type="dxa"/>
            <w:tcBorders>
              <w:top w:val="nil"/>
              <w:bottom w:val="single" w:sz="4" w:space="0" w:color="auto"/>
            </w:tcBorders>
          </w:tcPr>
          <w:p w14:paraId="2C1EEC09" w14:textId="0153A3B4" w:rsidR="00864CDF" w:rsidRPr="00F31069" w:rsidRDefault="00864CDF">
            <w:pPr>
              <w:jc w:val="center"/>
              <w:rPr>
                <w:b/>
                <w:bCs/>
                <w:sz w:val="22"/>
                <w:szCs w:val="22"/>
              </w:rPr>
            </w:pPr>
            <w:r w:rsidRPr="00F31069">
              <w:rPr>
                <w:b/>
                <w:bCs/>
                <w:sz w:val="22"/>
                <w:szCs w:val="22"/>
              </w:rPr>
              <w:t>Items</w:t>
            </w:r>
          </w:p>
        </w:tc>
      </w:tr>
      <w:tr w:rsidR="00864CDF" w:rsidRPr="00F31069" w14:paraId="3ED23DC2" w14:textId="3951E3F2" w:rsidTr="00864CDF">
        <w:trPr>
          <w:tblCellSpacing w:w="15" w:type="dxa"/>
        </w:trPr>
        <w:tc>
          <w:tcPr>
            <w:tcW w:w="1776" w:type="dxa"/>
            <w:vMerge w:val="restart"/>
            <w:vAlign w:val="center"/>
            <w:hideMark/>
          </w:tcPr>
          <w:p w14:paraId="136C47BE" w14:textId="7D65D5D6" w:rsidR="00864CDF" w:rsidRPr="00F31069" w:rsidRDefault="00864CDF">
            <w:pPr>
              <w:rPr>
                <w:sz w:val="22"/>
                <w:szCs w:val="22"/>
              </w:rPr>
            </w:pPr>
            <w:r w:rsidRPr="00F31069">
              <w:rPr>
                <w:rStyle w:val="Fuerte"/>
                <w:rFonts w:eastAsiaTheme="majorEastAsia"/>
                <w:sz w:val="22"/>
                <w:szCs w:val="22"/>
              </w:rPr>
              <w:t xml:space="preserve">Encuesta a estudiantes </w:t>
            </w:r>
          </w:p>
        </w:tc>
        <w:tc>
          <w:tcPr>
            <w:tcW w:w="2631" w:type="dxa"/>
            <w:tcBorders>
              <w:top w:val="nil"/>
              <w:bottom w:val="single" w:sz="4" w:space="0" w:color="auto"/>
            </w:tcBorders>
            <w:vAlign w:val="center"/>
            <w:hideMark/>
          </w:tcPr>
          <w:p w14:paraId="3C08F600" w14:textId="29C80D2F" w:rsidR="00864CDF" w:rsidRPr="00F31069" w:rsidRDefault="00BD254D" w:rsidP="00BD254D">
            <w:pPr>
              <w:jc w:val="both"/>
              <w:rPr>
                <w:sz w:val="22"/>
                <w:szCs w:val="22"/>
              </w:rPr>
            </w:pPr>
            <w:r w:rsidRPr="00BD254D">
              <w:rPr>
                <w:b/>
                <w:bCs/>
                <w:sz w:val="22"/>
                <w:szCs w:val="22"/>
              </w:rPr>
              <w:t>DIM1-E:</w:t>
            </w:r>
            <w:r>
              <w:rPr>
                <w:sz w:val="22"/>
                <w:szCs w:val="22"/>
              </w:rPr>
              <w:t xml:space="preserve"> </w:t>
            </w:r>
            <w:r w:rsidR="00864CDF" w:rsidRPr="00F31069">
              <w:rPr>
                <w:sz w:val="22"/>
                <w:szCs w:val="22"/>
              </w:rPr>
              <w:t>Trabajo en equipo</w:t>
            </w:r>
          </w:p>
        </w:tc>
        <w:tc>
          <w:tcPr>
            <w:tcW w:w="2043" w:type="dxa"/>
            <w:tcBorders>
              <w:top w:val="nil"/>
              <w:bottom w:val="single" w:sz="4" w:space="0" w:color="auto"/>
            </w:tcBorders>
            <w:vAlign w:val="center"/>
          </w:tcPr>
          <w:p w14:paraId="15A28A1E" w14:textId="6D519ADD" w:rsidR="00864CDF" w:rsidRPr="00F31069" w:rsidRDefault="00864CDF" w:rsidP="00864CDF">
            <w:pPr>
              <w:jc w:val="center"/>
              <w:rPr>
                <w:sz w:val="22"/>
                <w:szCs w:val="22"/>
              </w:rPr>
            </w:pPr>
            <w:r w:rsidRPr="00F31069">
              <w:rPr>
                <w:sz w:val="22"/>
                <w:szCs w:val="22"/>
              </w:rPr>
              <w:t>1-3</w:t>
            </w:r>
          </w:p>
        </w:tc>
      </w:tr>
      <w:tr w:rsidR="00864CDF" w:rsidRPr="00F31069" w14:paraId="6AAA0AD1" w14:textId="17995427" w:rsidTr="00864CDF">
        <w:trPr>
          <w:tblCellSpacing w:w="15" w:type="dxa"/>
        </w:trPr>
        <w:tc>
          <w:tcPr>
            <w:tcW w:w="1776" w:type="dxa"/>
            <w:vMerge/>
            <w:vAlign w:val="center"/>
            <w:hideMark/>
          </w:tcPr>
          <w:p w14:paraId="22981A90" w14:textId="77777777" w:rsidR="00864CDF" w:rsidRPr="00F31069" w:rsidRDefault="00864CDF">
            <w:pPr>
              <w:rPr>
                <w:sz w:val="22"/>
                <w:szCs w:val="22"/>
              </w:rPr>
            </w:pPr>
          </w:p>
        </w:tc>
        <w:tc>
          <w:tcPr>
            <w:tcW w:w="2631" w:type="dxa"/>
            <w:tcBorders>
              <w:top w:val="nil"/>
              <w:bottom w:val="single" w:sz="4" w:space="0" w:color="auto"/>
            </w:tcBorders>
            <w:vAlign w:val="center"/>
            <w:hideMark/>
          </w:tcPr>
          <w:p w14:paraId="403FCD0C" w14:textId="15FBA20E" w:rsidR="00864CDF" w:rsidRPr="00F31069" w:rsidRDefault="00BD254D" w:rsidP="00BD254D">
            <w:pPr>
              <w:jc w:val="both"/>
              <w:rPr>
                <w:sz w:val="22"/>
                <w:szCs w:val="22"/>
              </w:rPr>
            </w:pPr>
            <w:r w:rsidRPr="00BD254D">
              <w:rPr>
                <w:b/>
                <w:bCs/>
                <w:sz w:val="22"/>
                <w:szCs w:val="22"/>
              </w:rPr>
              <w:t>DIM2-E:</w:t>
            </w:r>
            <w:r>
              <w:rPr>
                <w:sz w:val="22"/>
                <w:szCs w:val="22"/>
              </w:rPr>
              <w:t xml:space="preserve"> </w:t>
            </w:r>
            <w:r w:rsidR="00864CDF" w:rsidRPr="00F31069">
              <w:rPr>
                <w:sz w:val="22"/>
                <w:szCs w:val="22"/>
              </w:rPr>
              <w:t>Motivación y participación en clases</w:t>
            </w:r>
          </w:p>
        </w:tc>
        <w:tc>
          <w:tcPr>
            <w:tcW w:w="2043" w:type="dxa"/>
            <w:tcBorders>
              <w:top w:val="nil"/>
              <w:bottom w:val="single" w:sz="4" w:space="0" w:color="auto"/>
            </w:tcBorders>
            <w:vAlign w:val="center"/>
          </w:tcPr>
          <w:p w14:paraId="703E18EF" w14:textId="33AF16DF" w:rsidR="00864CDF" w:rsidRPr="00F31069" w:rsidRDefault="00864CDF" w:rsidP="00864CDF">
            <w:pPr>
              <w:jc w:val="center"/>
              <w:rPr>
                <w:sz w:val="22"/>
                <w:szCs w:val="22"/>
              </w:rPr>
            </w:pPr>
            <w:r w:rsidRPr="00F31069">
              <w:rPr>
                <w:sz w:val="22"/>
                <w:szCs w:val="22"/>
              </w:rPr>
              <w:t>4-8</w:t>
            </w:r>
          </w:p>
        </w:tc>
      </w:tr>
      <w:tr w:rsidR="00864CDF" w:rsidRPr="00F31069" w14:paraId="6DD37871" w14:textId="194F6E94" w:rsidTr="00864CDF">
        <w:trPr>
          <w:tblCellSpacing w:w="15" w:type="dxa"/>
        </w:trPr>
        <w:tc>
          <w:tcPr>
            <w:tcW w:w="1776" w:type="dxa"/>
            <w:vMerge/>
            <w:vAlign w:val="center"/>
            <w:hideMark/>
          </w:tcPr>
          <w:p w14:paraId="186DDC61" w14:textId="77777777" w:rsidR="00864CDF" w:rsidRPr="00F31069" w:rsidRDefault="00864CDF">
            <w:pPr>
              <w:rPr>
                <w:sz w:val="22"/>
                <w:szCs w:val="22"/>
              </w:rPr>
            </w:pPr>
          </w:p>
        </w:tc>
        <w:tc>
          <w:tcPr>
            <w:tcW w:w="2631" w:type="dxa"/>
            <w:tcBorders>
              <w:top w:val="nil"/>
              <w:bottom w:val="single" w:sz="4" w:space="0" w:color="auto"/>
            </w:tcBorders>
            <w:vAlign w:val="center"/>
            <w:hideMark/>
          </w:tcPr>
          <w:p w14:paraId="49AC30A8" w14:textId="0C43CDF7" w:rsidR="00864CDF" w:rsidRPr="00F31069" w:rsidRDefault="00BD254D" w:rsidP="00BD254D">
            <w:pPr>
              <w:jc w:val="both"/>
              <w:rPr>
                <w:sz w:val="22"/>
                <w:szCs w:val="22"/>
              </w:rPr>
            </w:pPr>
            <w:r w:rsidRPr="00BD254D">
              <w:rPr>
                <w:b/>
                <w:bCs/>
                <w:sz w:val="22"/>
                <w:szCs w:val="22"/>
              </w:rPr>
              <w:t>DIM3-E:</w:t>
            </w:r>
            <w:r>
              <w:rPr>
                <w:sz w:val="22"/>
                <w:szCs w:val="22"/>
              </w:rPr>
              <w:t xml:space="preserve"> </w:t>
            </w:r>
            <w:r w:rsidR="00864CDF" w:rsidRPr="00F31069">
              <w:rPr>
                <w:sz w:val="22"/>
                <w:szCs w:val="22"/>
              </w:rPr>
              <w:t>Percepción del uso de la IA</w:t>
            </w:r>
          </w:p>
        </w:tc>
        <w:tc>
          <w:tcPr>
            <w:tcW w:w="2043" w:type="dxa"/>
            <w:tcBorders>
              <w:top w:val="nil"/>
              <w:bottom w:val="single" w:sz="4" w:space="0" w:color="auto"/>
            </w:tcBorders>
            <w:vAlign w:val="center"/>
          </w:tcPr>
          <w:p w14:paraId="1751F105" w14:textId="03F5BD6B" w:rsidR="00864CDF" w:rsidRPr="00F31069" w:rsidRDefault="00864CDF" w:rsidP="00864CDF">
            <w:pPr>
              <w:jc w:val="center"/>
              <w:rPr>
                <w:sz w:val="22"/>
                <w:szCs w:val="22"/>
              </w:rPr>
            </w:pPr>
            <w:r w:rsidRPr="00F31069">
              <w:rPr>
                <w:sz w:val="22"/>
                <w:szCs w:val="22"/>
              </w:rPr>
              <w:t>9-13</w:t>
            </w:r>
          </w:p>
        </w:tc>
      </w:tr>
      <w:tr w:rsidR="00864CDF" w:rsidRPr="00F31069" w14:paraId="633F3A15" w14:textId="3D980AB5" w:rsidTr="00864CDF">
        <w:trPr>
          <w:tblCellSpacing w:w="15" w:type="dxa"/>
        </w:trPr>
        <w:tc>
          <w:tcPr>
            <w:tcW w:w="1776" w:type="dxa"/>
            <w:vMerge/>
            <w:vAlign w:val="center"/>
            <w:hideMark/>
          </w:tcPr>
          <w:p w14:paraId="64C077F7" w14:textId="77777777" w:rsidR="00864CDF" w:rsidRPr="00F31069" w:rsidRDefault="00864CDF">
            <w:pPr>
              <w:rPr>
                <w:sz w:val="22"/>
                <w:szCs w:val="22"/>
              </w:rPr>
            </w:pPr>
          </w:p>
        </w:tc>
        <w:tc>
          <w:tcPr>
            <w:tcW w:w="2631" w:type="dxa"/>
            <w:vAlign w:val="center"/>
            <w:hideMark/>
          </w:tcPr>
          <w:p w14:paraId="46C734BE" w14:textId="02391808" w:rsidR="00864CDF" w:rsidRPr="00F31069" w:rsidRDefault="00BD254D" w:rsidP="00BD254D">
            <w:pPr>
              <w:jc w:val="both"/>
              <w:rPr>
                <w:sz w:val="22"/>
                <w:szCs w:val="22"/>
              </w:rPr>
            </w:pPr>
            <w:r w:rsidRPr="00BD254D">
              <w:rPr>
                <w:b/>
                <w:bCs/>
                <w:sz w:val="22"/>
                <w:szCs w:val="22"/>
              </w:rPr>
              <w:t>DIM4-E</w:t>
            </w:r>
            <w:r>
              <w:rPr>
                <w:sz w:val="22"/>
                <w:szCs w:val="22"/>
              </w:rPr>
              <w:t xml:space="preserve">: </w:t>
            </w:r>
            <w:r w:rsidR="00864CDF" w:rsidRPr="00F31069">
              <w:rPr>
                <w:sz w:val="22"/>
                <w:szCs w:val="22"/>
              </w:rPr>
              <w:t>Función del estudiante en el proceso de aprendizaje</w:t>
            </w:r>
          </w:p>
        </w:tc>
        <w:tc>
          <w:tcPr>
            <w:tcW w:w="2043" w:type="dxa"/>
            <w:vAlign w:val="center"/>
          </w:tcPr>
          <w:p w14:paraId="0CDF9CF2" w14:textId="2F662D1D" w:rsidR="00864CDF" w:rsidRPr="00F31069" w:rsidRDefault="00864CDF" w:rsidP="00864CDF">
            <w:pPr>
              <w:jc w:val="center"/>
              <w:rPr>
                <w:sz w:val="22"/>
                <w:szCs w:val="22"/>
              </w:rPr>
            </w:pPr>
            <w:r w:rsidRPr="00F31069">
              <w:rPr>
                <w:sz w:val="22"/>
                <w:szCs w:val="22"/>
              </w:rPr>
              <w:t>14-15</w:t>
            </w:r>
          </w:p>
        </w:tc>
      </w:tr>
      <w:tr w:rsidR="00864CDF" w:rsidRPr="00F31069" w14:paraId="4B3E6EA3" w14:textId="7994A58F" w:rsidTr="00EB2D10">
        <w:trPr>
          <w:tblCellSpacing w:w="15" w:type="dxa"/>
        </w:trPr>
        <w:tc>
          <w:tcPr>
            <w:tcW w:w="1776" w:type="dxa"/>
            <w:vMerge w:val="restart"/>
            <w:tcBorders>
              <w:top w:val="single" w:sz="4" w:space="0" w:color="auto"/>
            </w:tcBorders>
            <w:vAlign w:val="center"/>
            <w:hideMark/>
          </w:tcPr>
          <w:p w14:paraId="0BA42866" w14:textId="46C95D37" w:rsidR="00864CDF" w:rsidRPr="00F31069" w:rsidRDefault="00864CDF">
            <w:pPr>
              <w:rPr>
                <w:sz w:val="22"/>
                <w:szCs w:val="22"/>
              </w:rPr>
            </w:pPr>
            <w:r w:rsidRPr="00F31069">
              <w:rPr>
                <w:rStyle w:val="Fuerte"/>
                <w:rFonts w:eastAsiaTheme="majorEastAsia"/>
                <w:sz w:val="22"/>
                <w:szCs w:val="22"/>
              </w:rPr>
              <w:t xml:space="preserve">Encuesta a docentes </w:t>
            </w:r>
          </w:p>
        </w:tc>
        <w:tc>
          <w:tcPr>
            <w:tcW w:w="2631" w:type="dxa"/>
            <w:tcBorders>
              <w:top w:val="single" w:sz="4" w:space="0" w:color="auto"/>
              <w:bottom w:val="single" w:sz="4" w:space="0" w:color="auto"/>
            </w:tcBorders>
            <w:vAlign w:val="center"/>
            <w:hideMark/>
          </w:tcPr>
          <w:p w14:paraId="33AE92B1" w14:textId="4ACCBED0" w:rsidR="00864CDF" w:rsidRPr="00F31069" w:rsidRDefault="00BD254D" w:rsidP="00BD254D">
            <w:pPr>
              <w:jc w:val="both"/>
              <w:rPr>
                <w:sz w:val="22"/>
                <w:szCs w:val="22"/>
              </w:rPr>
            </w:pPr>
            <w:r w:rsidRPr="00BD254D">
              <w:rPr>
                <w:b/>
                <w:bCs/>
                <w:sz w:val="22"/>
                <w:szCs w:val="22"/>
              </w:rPr>
              <w:t>DIM1-D</w:t>
            </w:r>
            <w:r>
              <w:rPr>
                <w:sz w:val="22"/>
                <w:szCs w:val="22"/>
              </w:rPr>
              <w:t xml:space="preserve">: </w:t>
            </w:r>
            <w:r w:rsidR="00864CDF" w:rsidRPr="00F31069">
              <w:rPr>
                <w:sz w:val="22"/>
                <w:szCs w:val="22"/>
              </w:rPr>
              <w:t>Valor pedagógico de los juegos cooperativos</w:t>
            </w:r>
          </w:p>
        </w:tc>
        <w:tc>
          <w:tcPr>
            <w:tcW w:w="2043" w:type="dxa"/>
            <w:tcBorders>
              <w:top w:val="single" w:sz="4" w:space="0" w:color="auto"/>
              <w:bottom w:val="single" w:sz="4" w:space="0" w:color="auto"/>
            </w:tcBorders>
            <w:vAlign w:val="center"/>
          </w:tcPr>
          <w:p w14:paraId="56A06140" w14:textId="4486B73F" w:rsidR="00864CDF" w:rsidRPr="00F31069" w:rsidRDefault="00864CDF" w:rsidP="00864CDF">
            <w:pPr>
              <w:jc w:val="center"/>
              <w:rPr>
                <w:sz w:val="22"/>
                <w:szCs w:val="22"/>
              </w:rPr>
            </w:pPr>
            <w:r w:rsidRPr="00F31069">
              <w:rPr>
                <w:sz w:val="22"/>
                <w:szCs w:val="22"/>
              </w:rPr>
              <w:t>1-3</w:t>
            </w:r>
          </w:p>
        </w:tc>
      </w:tr>
      <w:tr w:rsidR="00864CDF" w:rsidRPr="00F31069" w14:paraId="02E03A79" w14:textId="61BFA94B" w:rsidTr="00864CDF">
        <w:trPr>
          <w:tblCellSpacing w:w="15" w:type="dxa"/>
        </w:trPr>
        <w:tc>
          <w:tcPr>
            <w:tcW w:w="1776" w:type="dxa"/>
            <w:vMerge/>
            <w:vAlign w:val="center"/>
            <w:hideMark/>
          </w:tcPr>
          <w:p w14:paraId="352730FE" w14:textId="77777777" w:rsidR="00864CDF" w:rsidRPr="00F31069" w:rsidRDefault="00864CDF">
            <w:pPr>
              <w:rPr>
                <w:sz w:val="22"/>
                <w:szCs w:val="22"/>
              </w:rPr>
            </w:pPr>
          </w:p>
        </w:tc>
        <w:tc>
          <w:tcPr>
            <w:tcW w:w="2631" w:type="dxa"/>
            <w:tcBorders>
              <w:top w:val="nil"/>
              <w:bottom w:val="single" w:sz="4" w:space="0" w:color="auto"/>
            </w:tcBorders>
            <w:vAlign w:val="center"/>
            <w:hideMark/>
          </w:tcPr>
          <w:p w14:paraId="3B8F4894" w14:textId="7856476E" w:rsidR="00864CDF" w:rsidRPr="00F31069" w:rsidRDefault="00BD254D" w:rsidP="00BD254D">
            <w:pPr>
              <w:jc w:val="both"/>
              <w:rPr>
                <w:sz w:val="22"/>
                <w:szCs w:val="22"/>
              </w:rPr>
            </w:pPr>
            <w:r w:rsidRPr="00BD254D">
              <w:rPr>
                <w:b/>
                <w:bCs/>
                <w:sz w:val="22"/>
                <w:szCs w:val="22"/>
              </w:rPr>
              <w:t>DIM2-D</w:t>
            </w:r>
            <w:r>
              <w:rPr>
                <w:sz w:val="22"/>
                <w:szCs w:val="22"/>
              </w:rPr>
              <w:t xml:space="preserve">: </w:t>
            </w:r>
            <w:r w:rsidR="00864CDF" w:rsidRPr="00F31069">
              <w:rPr>
                <w:sz w:val="22"/>
                <w:szCs w:val="22"/>
              </w:rPr>
              <w:t>Uso de la IA como mediadora didáctica</w:t>
            </w:r>
          </w:p>
        </w:tc>
        <w:tc>
          <w:tcPr>
            <w:tcW w:w="2043" w:type="dxa"/>
            <w:tcBorders>
              <w:top w:val="nil"/>
              <w:bottom w:val="single" w:sz="4" w:space="0" w:color="auto"/>
            </w:tcBorders>
            <w:vAlign w:val="center"/>
          </w:tcPr>
          <w:p w14:paraId="10CE824F" w14:textId="13F3C462" w:rsidR="00864CDF" w:rsidRPr="00F31069" w:rsidRDefault="00864CDF" w:rsidP="00864CDF">
            <w:pPr>
              <w:jc w:val="center"/>
              <w:rPr>
                <w:sz w:val="22"/>
                <w:szCs w:val="22"/>
              </w:rPr>
            </w:pPr>
            <w:r w:rsidRPr="00F31069">
              <w:rPr>
                <w:sz w:val="22"/>
                <w:szCs w:val="22"/>
              </w:rPr>
              <w:t>4-7</w:t>
            </w:r>
          </w:p>
        </w:tc>
      </w:tr>
      <w:tr w:rsidR="00864CDF" w:rsidRPr="00F31069" w14:paraId="68B9C61B" w14:textId="5D69BEEE" w:rsidTr="00864CDF">
        <w:trPr>
          <w:tblCellSpacing w:w="15" w:type="dxa"/>
        </w:trPr>
        <w:tc>
          <w:tcPr>
            <w:tcW w:w="1776" w:type="dxa"/>
            <w:vMerge/>
            <w:vAlign w:val="center"/>
            <w:hideMark/>
          </w:tcPr>
          <w:p w14:paraId="6F2FEC3A" w14:textId="77777777" w:rsidR="00864CDF" w:rsidRPr="00F31069" w:rsidRDefault="00864CDF">
            <w:pPr>
              <w:rPr>
                <w:sz w:val="22"/>
                <w:szCs w:val="22"/>
              </w:rPr>
            </w:pPr>
          </w:p>
        </w:tc>
        <w:tc>
          <w:tcPr>
            <w:tcW w:w="2631" w:type="dxa"/>
            <w:vAlign w:val="center"/>
            <w:hideMark/>
          </w:tcPr>
          <w:p w14:paraId="1C8656B9" w14:textId="2D971538" w:rsidR="00864CDF" w:rsidRPr="00F31069" w:rsidRDefault="00BD254D" w:rsidP="00BD254D">
            <w:pPr>
              <w:jc w:val="both"/>
              <w:rPr>
                <w:sz w:val="22"/>
                <w:szCs w:val="22"/>
              </w:rPr>
            </w:pPr>
            <w:r w:rsidRPr="00BD254D">
              <w:rPr>
                <w:b/>
                <w:bCs/>
                <w:sz w:val="22"/>
                <w:szCs w:val="22"/>
              </w:rPr>
              <w:t>DIM3-D:</w:t>
            </w:r>
            <w:r>
              <w:rPr>
                <w:sz w:val="22"/>
                <w:szCs w:val="22"/>
              </w:rPr>
              <w:t xml:space="preserve"> </w:t>
            </w:r>
            <w:r w:rsidR="00864CDF" w:rsidRPr="00F31069">
              <w:rPr>
                <w:sz w:val="22"/>
                <w:szCs w:val="22"/>
              </w:rPr>
              <w:t>Función del docente y dinámica de aula</w:t>
            </w:r>
          </w:p>
        </w:tc>
        <w:tc>
          <w:tcPr>
            <w:tcW w:w="2043" w:type="dxa"/>
            <w:vAlign w:val="center"/>
          </w:tcPr>
          <w:p w14:paraId="3CCE8D13" w14:textId="0E2D13E1" w:rsidR="00864CDF" w:rsidRPr="00F31069" w:rsidRDefault="00864CDF" w:rsidP="00864CDF">
            <w:pPr>
              <w:jc w:val="center"/>
              <w:rPr>
                <w:sz w:val="22"/>
                <w:szCs w:val="22"/>
              </w:rPr>
            </w:pPr>
            <w:r w:rsidRPr="00F31069">
              <w:rPr>
                <w:sz w:val="22"/>
                <w:szCs w:val="22"/>
              </w:rPr>
              <w:t>8-10</w:t>
            </w:r>
          </w:p>
        </w:tc>
      </w:tr>
    </w:tbl>
    <w:p w14:paraId="2B5BD4C0" w14:textId="77777777" w:rsidR="00864CDF" w:rsidRDefault="00864CDF" w:rsidP="00864CDF">
      <w:pPr>
        <w:autoSpaceDE w:val="0"/>
        <w:autoSpaceDN w:val="0"/>
        <w:adjustRightInd w:val="0"/>
        <w:contextualSpacing/>
        <w:jc w:val="both"/>
      </w:pPr>
      <w:r w:rsidRPr="00F31069">
        <w:rPr>
          <w:i/>
          <w:iCs/>
        </w:rPr>
        <w:t>Nota.</w:t>
      </w:r>
      <w:r w:rsidRPr="00F31069">
        <w:t xml:space="preserve"> Elaboración propia.</w:t>
      </w:r>
    </w:p>
    <w:p w14:paraId="73F25E20" w14:textId="77777777" w:rsidR="00BD254D" w:rsidRDefault="00BD254D" w:rsidP="00864CDF">
      <w:pPr>
        <w:autoSpaceDE w:val="0"/>
        <w:autoSpaceDN w:val="0"/>
        <w:adjustRightInd w:val="0"/>
        <w:contextualSpacing/>
        <w:jc w:val="both"/>
      </w:pPr>
    </w:p>
    <w:p w14:paraId="79EF8E21" w14:textId="06EDCCB5" w:rsidR="00BD254D" w:rsidRPr="00BC3174" w:rsidRDefault="00BD254D" w:rsidP="00BD254D">
      <w:pPr>
        <w:autoSpaceDE w:val="0"/>
        <w:autoSpaceDN w:val="0"/>
        <w:adjustRightInd w:val="0"/>
        <w:contextualSpacing/>
        <w:jc w:val="both"/>
        <w:rPr>
          <w:b/>
          <w:bCs/>
        </w:rPr>
      </w:pPr>
      <w:r w:rsidRPr="00BC3174">
        <w:rPr>
          <w:b/>
          <w:bCs/>
        </w:rPr>
        <w:t>Validación de los instrumentos</w:t>
      </w:r>
    </w:p>
    <w:p w14:paraId="7700EF77" w14:textId="77777777" w:rsidR="00BD254D" w:rsidRPr="00BC3174" w:rsidRDefault="00BD254D" w:rsidP="00864CDF">
      <w:pPr>
        <w:autoSpaceDE w:val="0"/>
        <w:autoSpaceDN w:val="0"/>
        <w:adjustRightInd w:val="0"/>
        <w:contextualSpacing/>
        <w:jc w:val="both"/>
      </w:pPr>
    </w:p>
    <w:p w14:paraId="128C1D46" w14:textId="62F419BD" w:rsidR="00BD254D" w:rsidRPr="00BC3174" w:rsidRDefault="00BD254D" w:rsidP="00BD254D">
      <w:pPr>
        <w:autoSpaceDE w:val="0"/>
        <w:autoSpaceDN w:val="0"/>
        <w:adjustRightInd w:val="0"/>
        <w:contextualSpacing/>
        <w:jc w:val="both"/>
      </w:pPr>
      <w:r w:rsidRPr="00BC3174">
        <w:t>Ambos instrumentos fueron validados</w:t>
      </w:r>
      <w:r w:rsidR="00BC3174">
        <w:t xml:space="preserve"> tanto por el total de ítems como por las dimensiones propuestas </w:t>
      </w:r>
      <w:r w:rsidRPr="00BC3174">
        <w:t xml:space="preserve">con la estimación del Coeficiente Alfa de Cronbach en donde los resultados </w:t>
      </w:r>
      <w:r w:rsidR="00BC3174">
        <w:t xml:space="preserve">obtenidos </w:t>
      </w:r>
      <w:r w:rsidRPr="00BC3174">
        <w:t>se muestran en la siguiente tabla:</w:t>
      </w:r>
    </w:p>
    <w:p w14:paraId="2E8F1729" w14:textId="77777777" w:rsidR="00BD254D" w:rsidRDefault="00BD254D" w:rsidP="00BD254D">
      <w:pPr>
        <w:autoSpaceDE w:val="0"/>
        <w:autoSpaceDN w:val="0"/>
        <w:adjustRightInd w:val="0"/>
        <w:contextualSpacing/>
        <w:jc w:val="both"/>
      </w:pPr>
    </w:p>
    <w:p w14:paraId="244BD050" w14:textId="56AF8EED" w:rsidR="00BD254D" w:rsidRPr="00BC3174" w:rsidRDefault="00BD254D" w:rsidP="00BD254D">
      <w:pPr>
        <w:autoSpaceDE w:val="0"/>
        <w:autoSpaceDN w:val="0"/>
        <w:adjustRightInd w:val="0"/>
        <w:contextualSpacing/>
        <w:jc w:val="both"/>
        <w:rPr>
          <w:b/>
          <w:bCs/>
        </w:rPr>
      </w:pPr>
      <w:r w:rsidRPr="00BC3174">
        <w:rPr>
          <w:b/>
          <w:bCs/>
        </w:rPr>
        <w:t>Tabla 3</w:t>
      </w:r>
    </w:p>
    <w:p w14:paraId="0B83444A" w14:textId="02DC3772" w:rsidR="00BD254D" w:rsidRPr="00BC3174" w:rsidRDefault="00BD254D" w:rsidP="00BD254D">
      <w:pPr>
        <w:autoSpaceDE w:val="0"/>
        <w:autoSpaceDN w:val="0"/>
        <w:adjustRightInd w:val="0"/>
        <w:contextualSpacing/>
        <w:jc w:val="both"/>
      </w:pPr>
      <w:r w:rsidRPr="00BC3174">
        <w:t xml:space="preserve">Coeficiente Alfa de Cronbach </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54"/>
        <w:gridCol w:w="2115"/>
        <w:gridCol w:w="1422"/>
        <w:gridCol w:w="1479"/>
      </w:tblGrid>
      <w:tr w:rsidR="00BD254D" w:rsidRPr="00BC3174" w14:paraId="671D95CF" w14:textId="77777777" w:rsidTr="00BD254D">
        <w:trPr>
          <w:tblHeader/>
          <w:tblCellSpacing w:w="15" w:type="dxa"/>
        </w:trPr>
        <w:tc>
          <w:tcPr>
            <w:tcW w:w="1154" w:type="pct"/>
            <w:tcBorders>
              <w:top w:val="nil"/>
              <w:bottom w:val="single" w:sz="4" w:space="0" w:color="auto"/>
            </w:tcBorders>
            <w:vAlign w:val="center"/>
            <w:hideMark/>
          </w:tcPr>
          <w:p w14:paraId="45DF7957" w14:textId="77777777" w:rsidR="00BD254D" w:rsidRPr="00BC3174" w:rsidRDefault="00BD254D" w:rsidP="005459B3">
            <w:pPr>
              <w:jc w:val="center"/>
              <w:rPr>
                <w:b/>
                <w:bCs/>
                <w:sz w:val="22"/>
                <w:szCs w:val="22"/>
                <w:lang w:eastAsia="es-EC"/>
              </w:rPr>
            </w:pPr>
            <w:r w:rsidRPr="00BC3174">
              <w:rPr>
                <w:b/>
                <w:bCs/>
                <w:sz w:val="22"/>
                <w:szCs w:val="22"/>
              </w:rPr>
              <w:t>Instrumento</w:t>
            </w:r>
          </w:p>
        </w:tc>
        <w:tc>
          <w:tcPr>
            <w:tcW w:w="1594" w:type="pct"/>
            <w:tcBorders>
              <w:top w:val="nil"/>
              <w:bottom w:val="single" w:sz="4" w:space="0" w:color="auto"/>
            </w:tcBorders>
          </w:tcPr>
          <w:p w14:paraId="5A1F0492" w14:textId="53EA2E4B" w:rsidR="00BD254D" w:rsidRPr="00BC3174" w:rsidRDefault="00BD254D" w:rsidP="005459B3">
            <w:pPr>
              <w:jc w:val="center"/>
              <w:rPr>
                <w:b/>
                <w:bCs/>
                <w:sz w:val="22"/>
                <w:szCs w:val="22"/>
              </w:rPr>
            </w:pPr>
            <w:r w:rsidRPr="00BC3174">
              <w:rPr>
                <w:b/>
                <w:bCs/>
                <w:sz w:val="22"/>
                <w:szCs w:val="22"/>
              </w:rPr>
              <w:t>Por total de ítems</w:t>
            </w:r>
          </w:p>
        </w:tc>
        <w:tc>
          <w:tcPr>
            <w:tcW w:w="2161" w:type="pct"/>
            <w:gridSpan w:val="2"/>
            <w:tcBorders>
              <w:top w:val="nil"/>
              <w:bottom w:val="single" w:sz="4" w:space="0" w:color="auto"/>
            </w:tcBorders>
            <w:vAlign w:val="center"/>
            <w:hideMark/>
          </w:tcPr>
          <w:p w14:paraId="293EC9C3" w14:textId="5C4E70F4" w:rsidR="00BD254D" w:rsidRPr="00BC3174" w:rsidRDefault="00BD254D" w:rsidP="005459B3">
            <w:pPr>
              <w:jc w:val="center"/>
              <w:rPr>
                <w:b/>
                <w:bCs/>
                <w:sz w:val="22"/>
                <w:szCs w:val="22"/>
              </w:rPr>
            </w:pPr>
            <w:r w:rsidRPr="00BC3174">
              <w:rPr>
                <w:b/>
                <w:bCs/>
                <w:sz w:val="22"/>
                <w:szCs w:val="22"/>
              </w:rPr>
              <w:t>Por Dimensiones</w:t>
            </w:r>
          </w:p>
        </w:tc>
      </w:tr>
      <w:tr w:rsidR="00BD254D" w:rsidRPr="00BC3174" w14:paraId="522C8D0D" w14:textId="77777777" w:rsidTr="00BD254D">
        <w:trPr>
          <w:tblCellSpacing w:w="15" w:type="dxa"/>
        </w:trPr>
        <w:tc>
          <w:tcPr>
            <w:tcW w:w="1154" w:type="pct"/>
            <w:vMerge w:val="restart"/>
            <w:vAlign w:val="center"/>
            <w:hideMark/>
          </w:tcPr>
          <w:p w14:paraId="75091E15" w14:textId="77777777" w:rsidR="00BD254D" w:rsidRPr="00BC3174" w:rsidRDefault="00BD254D" w:rsidP="005459B3">
            <w:pPr>
              <w:rPr>
                <w:sz w:val="22"/>
                <w:szCs w:val="22"/>
              </w:rPr>
            </w:pPr>
            <w:r w:rsidRPr="00BC3174">
              <w:rPr>
                <w:rStyle w:val="Fuerte"/>
                <w:rFonts w:eastAsiaTheme="majorEastAsia"/>
                <w:sz w:val="22"/>
                <w:szCs w:val="22"/>
              </w:rPr>
              <w:t xml:space="preserve">Encuesta a estudiantes </w:t>
            </w:r>
          </w:p>
        </w:tc>
        <w:tc>
          <w:tcPr>
            <w:tcW w:w="1594" w:type="pct"/>
            <w:vMerge w:val="restart"/>
            <w:vAlign w:val="center"/>
          </w:tcPr>
          <w:p w14:paraId="449C098E" w14:textId="1AA5A808" w:rsidR="00BD254D" w:rsidRPr="00BC3174" w:rsidRDefault="00BD254D" w:rsidP="00BD254D">
            <w:pPr>
              <w:jc w:val="center"/>
              <w:rPr>
                <w:sz w:val="22"/>
                <w:szCs w:val="22"/>
              </w:rPr>
            </w:pPr>
            <w:r w:rsidRPr="00BC3174">
              <w:rPr>
                <w:sz w:val="22"/>
                <w:szCs w:val="22"/>
              </w:rPr>
              <w:t>0.859</w:t>
            </w:r>
          </w:p>
        </w:tc>
        <w:tc>
          <w:tcPr>
            <w:tcW w:w="1064" w:type="pct"/>
            <w:tcBorders>
              <w:top w:val="nil"/>
              <w:bottom w:val="single" w:sz="4" w:space="0" w:color="auto"/>
            </w:tcBorders>
            <w:vAlign w:val="center"/>
          </w:tcPr>
          <w:p w14:paraId="7C218FC3" w14:textId="57AC1BCA" w:rsidR="00BD254D" w:rsidRPr="00BC3174" w:rsidRDefault="00BD254D" w:rsidP="00BD254D">
            <w:pPr>
              <w:rPr>
                <w:sz w:val="22"/>
                <w:szCs w:val="22"/>
              </w:rPr>
            </w:pPr>
            <w:r w:rsidRPr="00BC3174">
              <w:rPr>
                <w:sz w:val="22"/>
                <w:szCs w:val="22"/>
              </w:rPr>
              <w:t>DIM1-E</w:t>
            </w:r>
          </w:p>
        </w:tc>
        <w:tc>
          <w:tcPr>
            <w:tcW w:w="1074" w:type="pct"/>
            <w:tcBorders>
              <w:top w:val="nil"/>
              <w:bottom w:val="single" w:sz="4" w:space="0" w:color="auto"/>
            </w:tcBorders>
            <w:vAlign w:val="center"/>
          </w:tcPr>
          <w:p w14:paraId="79D3FD71" w14:textId="6BCBDA38" w:rsidR="00BD254D" w:rsidRPr="00BC3174" w:rsidRDefault="00BD254D" w:rsidP="00BD254D">
            <w:pPr>
              <w:jc w:val="center"/>
              <w:rPr>
                <w:sz w:val="22"/>
                <w:szCs w:val="22"/>
              </w:rPr>
            </w:pPr>
            <w:r w:rsidRPr="00BC3174">
              <w:rPr>
                <w:sz w:val="22"/>
                <w:szCs w:val="22"/>
              </w:rPr>
              <w:t>0.737</w:t>
            </w:r>
          </w:p>
        </w:tc>
      </w:tr>
      <w:tr w:rsidR="00BD254D" w:rsidRPr="00BC3174" w14:paraId="3C453CAB" w14:textId="77777777" w:rsidTr="00BD254D">
        <w:trPr>
          <w:tblCellSpacing w:w="15" w:type="dxa"/>
        </w:trPr>
        <w:tc>
          <w:tcPr>
            <w:tcW w:w="1154" w:type="pct"/>
            <w:vMerge/>
            <w:vAlign w:val="center"/>
            <w:hideMark/>
          </w:tcPr>
          <w:p w14:paraId="122C0198" w14:textId="77777777" w:rsidR="00BD254D" w:rsidRPr="00BC3174" w:rsidRDefault="00BD254D" w:rsidP="00BD254D">
            <w:pPr>
              <w:rPr>
                <w:sz w:val="22"/>
                <w:szCs w:val="22"/>
              </w:rPr>
            </w:pPr>
          </w:p>
        </w:tc>
        <w:tc>
          <w:tcPr>
            <w:tcW w:w="1594" w:type="pct"/>
            <w:vMerge/>
          </w:tcPr>
          <w:p w14:paraId="4E9FC022" w14:textId="77777777" w:rsidR="00BD254D" w:rsidRPr="00BC3174" w:rsidRDefault="00BD254D" w:rsidP="00BD254D">
            <w:pPr>
              <w:rPr>
                <w:sz w:val="22"/>
                <w:szCs w:val="22"/>
              </w:rPr>
            </w:pPr>
          </w:p>
        </w:tc>
        <w:tc>
          <w:tcPr>
            <w:tcW w:w="1064" w:type="pct"/>
            <w:tcBorders>
              <w:top w:val="nil"/>
              <w:bottom w:val="single" w:sz="4" w:space="0" w:color="auto"/>
            </w:tcBorders>
            <w:vAlign w:val="center"/>
          </w:tcPr>
          <w:p w14:paraId="5D2E523E" w14:textId="2CBF04F5" w:rsidR="00BD254D" w:rsidRPr="00BC3174" w:rsidRDefault="00BD254D" w:rsidP="00BD254D">
            <w:pPr>
              <w:rPr>
                <w:sz w:val="22"/>
                <w:szCs w:val="22"/>
              </w:rPr>
            </w:pPr>
            <w:r w:rsidRPr="00BC3174">
              <w:rPr>
                <w:sz w:val="22"/>
                <w:szCs w:val="22"/>
              </w:rPr>
              <w:t>DIM2-E</w:t>
            </w:r>
          </w:p>
        </w:tc>
        <w:tc>
          <w:tcPr>
            <w:tcW w:w="1074" w:type="pct"/>
            <w:tcBorders>
              <w:top w:val="nil"/>
              <w:bottom w:val="single" w:sz="4" w:space="0" w:color="auto"/>
            </w:tcBorders>
            <w:vAlign w:val="center"/>
          </w:tcPr>
          <w:p w14:paraId="3D45DDD7" w14:textId="3660FE9A" w:rsidR="00BD254D" w:rsidRPr="00BC3174" w:rsidRDefault="00827850" w:rsidP="00BD254D">
            <w:pPr>
              <w:jc w:val="center"/>
              <w:rPr>
                <w:sz w:val="22"/>
                <w:szCs w:val="22"/>
              </w:rPr>
            </w:pPr>
            <w:r w:rsidRPr="00BC3174">
              <w:rPr>
                <w:sz w:val="22"/>
                <w:szCs w:val="22"/>
              </w:rPr>
              <w:t>0.838</w:t>
            </w:r>
          </w:p>
        </w:tc>
      </w:tr>
      <w:tr w:rsidR="00BD254D" w:rsidRPr="00BC3174" w14:paraId="3B05454B" w14:textId="77777777" w:rsidTr="00BD254D">
        <w:trPr>
          <w:tblCellSpacing w:w="15" w:type="dxa"/>
        </w:trPr>
        <w:tc>
          <w:tcPr>
            <w:tcW w:w="1154" w:type="pct"/>
            <w:vMerge/>
            <w:vAlign w:val="center"/>
            <w:hideMark/>
          </w:tcPr>
          <w:p w14:paraId="473532B4" w14:textId="77777777" w:rsidR="00BD254D" w:rsidRPr="00BC3174" w:rsidRDefault="00BD254D" w:rsidP="00BD254D">
            <w:pPr>
              <w:rPr>
                <w:sz w:val="22"/>
                <w:szCs w:val="22"/>
              </w:rPr>
            </w:pPr>
          </w:p>
        </w:tc>
        <w:tc>
          <w:tcPr>
            <w:tcW w:w="1594" w:type="pct"/>
            <w:vMerge/>
          </w:tcPr>
          <w:p w14:paraId="06C412B3" w14:textId="77777777" w:rsidR="00BD254D" w:rsidRPr="00BC3174" w:rsidRDefault="00BD254D" w:rsidP="00BD254D">
            <w:pPr>
              <w:rPr>
                <w:sz w:val="22"/>
                <w:szCs w:val="22"/>
              </w:rPr>
            </w:pPr>
          </w:p>
        </w:tc>
        <w:tc>
          <w:tcPr>
            <w:tcW w:w="1064" w:type="pct"/>
            <w:tcBorders>
              <w:top w:val="nil"/>
              <w:bottom w:val="single" w:sz="4" w:space="0" w:color="auto"/>
            </w:tcBorders>
            <w:vAlign w:val="center"/>
          </w:tcPr>
          <w:p w14:paraId="555F4DAC" w14:textId="79717BAD" w:rsidR="00BD254D" w:rsidRPr="00BC3174" w:rsidRDefault="00BD254D" w:rsidP="00BD254D">
            <w:pPr>
              <w:rPr>
                <w:sz w:val="22"/>
                <w:szCs w:val="22"/>
              </w:rPr>
            </w:pPr>
            <w:r w:rsidRPr="00BC3174">
              <w:rPr>
                <w:sz w:val="22"/>
                <w:szCs w:val="22"/>
              </w:rPr>
              <w:t>DIM3-E</w:t>
            </w:r>
          </w:p>
        </w:tc>
        <w:tc>
          <w:tcPr>
            <w:tcW w:w="1074" w:type="pct"/>
            <w:tcBorders>
              <w:top w:val="nil"/>
              <w:bottom w:val="single" w:sz="4" w:space="0" w:color="auto"/>
            </w:tcBorders>
            <w:vAlign w:val="center"/>
          </w:tcPr>
          <w:p w14:paraId="5EE70146" w14:textId="04FA3F76" w:rsidR="00BD254D" w:rsidRPr="00BC3174" w:rsidRDefault="00827850" w:rsidP="00BD254D">
            <w:pPr>
              <w:jc w:val="center"/>
              <w:rPr>
                <w:sz w:val="22"/>
                <w:szCs w:val="22"/>
              </w:rPr>
            </w:pPr>
            <w:r w:rsidRPr="00BC3174">
              <w:rPr>
                <w:sz w:val="22"/>
                <w:szCs w:val="22"/>
              </w:rPr>
              <w:t>0.754</w:t>
            </w:r>
          </w:p>
        </w:tc>
      </w:tr>
      <w:tr w:rsidR="00BD254D" w:rsidRPr="00BC3174" w14:paraId="28293B5A" w14:textId="77777777" w:rsidTr="00BD254D">
        <w:trPr>
          <w:tblCellSpacing w:w="15" w:type="dxa"/>
        </w:trPr>
        <w:tc>
          <w:tcPr>
            <w:tcW w:w="1154" w:type="pct"/>
            <w:vMerge/>
            <w:vAlign w:val="center"/>
            <w:hideMark/>
          </w:tcPr>
          <w:p w14:paraId="544030B3" w14:textId="77777777" w:rsidR="00BD254D" w:rsidRPr="00BC3174" w:rsidRDefault="00BD254D" w:rsidP="00BD254D">
            <w:pPr>
              <w:rPr>
                <w:sz w:val="22"/>
                <w:szCs w:val="22"/>
              </w:rPr>
            </w:pPr>
          </w:p>
        </w:tc>
        <w:tc>
          <w:tcPr>
            <w:tcW w:w="1594" w:type="pct"/>
            <w:vMerge/>
          </w:tcPr>
          <w:p w14:paraId="5795DFC6" w14:textId="77777777" w:rsidR="00BD254D" w:rsidRPr="00BC3174" w:rsidRDefault="00BD254D" w:rsidP="00BD254D">
            <w:pPr>
              <w:rPr>
                <w:sz w:val="22"/>
                <w:szCs w:val="22"/>
              </w:rPr>
            </w:pPr>
          </w:p>
        </w:tc>
        <w:tc>
          <w:tcPr>
            <w:tcW w:w="1064" w:type="pct"/>
            <w:vAlign w:val="center"/>
          </w:tcPr>
          <w:p w14:paraId="4EF0468E" w14:textId="23A30EFE" w:rsidR="00BD254D" w:rsidRPr="00BC3174" w:rsidRDefault="00BD254D" w:rsidP="00BD254D">
            <w:pPr>
              <w:rPr>
                <w:sz w:val="22"/>
                <w:szCs w:val="22"/>
              </w:rPr>
            </w:pPr>
            <w:r w:rsidRPr="00BC3174">
              <w:rPr>
                <w:sz w:val="22"/>
                <w:szCs w:val="22"/>
              </w:rPr>
              <w:t>DIM4-E</w:t>
            </w:r>
          </w:p>
        </w:tc>
        <w:tc>
          <w:tcPr>
            <w:tcW w:w="1074" w:type="pct"/>
            <w:vAlign w:val="center"/>
          </w:tcPr>
          <w:p w14:paraId="3D9936CB" w14:textId="68A4538A" w:rsidR="00BD254D" w:rsidRPr="00BC3174" w:rsidRDefault="00827850" w:rsidP="00BD254D">
            <w:pPr>
              <w:jc w:val="center"/>
              <w:rPr>
                <w:sz w:val="22"/>
                <w:szCs w:val="22"/>
              </w:rPr>
            </w:pPr>
            <w:r w:rsidRPr="00BC3174">
              <w:rPr>
                <w:sz w:val="22"/>
                <w:szCs w:val="22"/>
              </w:rPr>
              <w:t>0.767</w:t>
            </w:r>
          </w:p>
        </w:tc>
      </w:tr>
      <w:tr w:rsidR="00BD254D" w:rsidRPr="00BC3174" w14:paraId="589CEF5E" w14:textId="77777777" w:rsidTr="00BD254D">
        <w:trPr>
          <w:tblCellSpacing w:w="15" w:type="dxa"/>
        </w:trPr>
        <w:tc>
          <w:tcPr>
            <w:tcW w:w="1154" w:type="pct"/>
            <w:vMerge w:val="restart"/>
            <w:tcBorders>
              <w:top w:val="single" w:sz="4" w:space="0" w:color="auto"/>
            </w:tcBorders>
            <w:vAlign w:val="center"/>
            <w:hideMark/>
          </w:tcPr>
          <w:p w14:paraId="50D6A218" w14:textId="77777777" w:rsidR="00BD254D" w:rsidRPr="00BC3174" w:rsidRDefault="00BD254D" w:rsidP="00BD254D">
            <w:pPr>
              <w:rPr>
                <w:sz w:val="22"/>
                <w:szCs w:val="22"/>
              </w:rPr>
            </w:pPr>
            <w:r w:rsidRPr="00BC3174">
              <w:rPr>
                <w:rStyle w:val="Fuerte"/>
                <w:rFonts w:eastAsiaTheme="majorEastAsia"/>
                <w:sz w:val="22"/>
                <w:szCs w:val="22"/>
              </w:rPr>
              <w:t xml:space="preserve">Encuesta a docentes </w:t>
            </w:r>
          </w:p>
        </w:tc>
        <w:tc>
          <w:tcPr>
            <w:tcW w:w="1594" w:type="pct"/>
            <w:vMerge w:val="restart"/>
            <w:tcBorders>
              <w:top w:val="single" w:sz="4" w:space="0" w:color="auto"/>
            </w:tcBorders>
            <w:vAlign w:val="center"/>
          </w:tcPr>
          <w:p w14:paraId="152279CF" w14:textId="014344D9" w:rsidR="00BD254D" w:rsidRPr="00BC3174" w:rsidRDefault="0079665D" w:rsidP="00BD254D">
            <w:pPr>
              <w:jc w:val="center"/>
              <w:rPr>
                <w:sz w:val="22"/>
                <w:szCs w:val="22"/>
              </w:rPr>
            </w:pPr>
            <w:r w:rsidRPr="00BC3174">
              <w:rPr>
                <w:sz w:val="22"/>
                <w:szCs w:val="22"/>
              </w:rPr>
              <w:t>0.942</w:t>
            </w:r>
          </w:p>
        </w:tc>
        <w:tc>
          <w:tcPr>
            <w:tcW w:w="1064" w:type="pct"/>
            <w:tcBorders>
              <w:top w:val="single" w:sz="4" w:space="0" w:color="auto"/>
              <w:bottom w:val="single" w:sz="4" w:space="0" w:color="auto"/>
            </w:tcBorders>
            <w:vAlign w:val="center"/>
          </w:tcPr>
          <w:p w14:paraId="19BCC4B1" w14:textId="0437A4A1" w:rsidR="00BD254D" w:rsidRPr="00BC3174" w:rsidRDefault="00BD254D" w:rsidP="00BD254D">
            <w:pPr>
              <w:rPr>
                <w:sz w:val="22"/>
                <w:szCs w:val="22"/>
              </w:rPr>
            </w:pPr>
            <w:r w:rsidRPr="00BC3174">
              <w:rPr>
                <w:sz w:val="22"/>
                <w:szCs w:val="22"/>
              </w:rPr>
              <w:t>DIM1-D</w:t>
            </w:r>
          </w:p>
        </w:tc>
        <w:tc>
          <w:tcPr>
            <w:tcW w:w="1074" w:type="pct"/>
            <w:tcBorders>
              <w:top w:val="single" w:sz="4" w:space="0" w:color="auto"/>
              <w:bottom w:val="single" w:sz="4" w:space="0" w:color="auto"/>
            </w:tcBorders>
            <w:vAlign w:val="center"/>
          </w:tcPr>
          <w:p w14:paraId="5515479D" w14:textId="22C9B345" w:rsidR="00BD254D" w:rsidRPr="00BC3174" w:rsidRDefault="0079665D" w:rsidP="00BD254D">
            <w:pPr>
              <w:jc w:val="center"/>
              <w:rPr>
                <w:sz w:val="22"/>
                <w:szCs w:val="22"/>
              </w:rPr>
            </w:pPr>
            <w:r w:rsidRPr="00BC3174">
              <w:rPr>
                <w:sz w:val="22"/>
                <w:szCs w:val="22"/>
              </w:rPr>
              <w:t>0.742</w:t>
            </w:r>
          </w:p>
        </w:tc>
      </w:tr>
      <w:tr w:rsidR="00BD254D" w:rsidRPr="00BC3174" w14:paraId="480D2804" w14:textId="77777777" w:rsidTr="00BD254D">
        <w:trPr>
          <w:tblCellSpacing w:w="15" w:type="dxa"/>
        </w:trPr>
        <w:tc>
          <w:tcPr>
            <w:tcW w:w="1154" w:type="pct"/>
            <w:vMerge/>
            <w:vAlign w:val="center"/>
            <w:hideMark/>
          </w:tcPr>
          <w:p w14:paraId="1797C503" w14:textId="77777777" w:rsidR="00BD254D" w:rsidRPr="00BC3174" w:rsidRDefault="00BD254D" w:rsidP="00BD254D">
            <w:pPr>
              <w:rPr>
                <w:sz w:val="22"/>
                <w:szCs w:val="22"/>
              </w:rPr>
            </w:pPr>
          </w:p>
        </w:tc>
        <w:tc>
          <w:tcPr>
            <w:tcW w:w="1594" w:type="pct"/>
            <w:vMerge/>
            <w:vAlign w:val="center"/>
          </w:tcPr>
          <w:p w14:paraId="4C7BF7F7" w14:textId="77777777" w:rsidR="00BD254D" w:rsidRPr="00BC3174" w:rsidRDefault="00BD254D" w:rsidP="00BD254D">
            <w:pPr>
              <w:jc w:val="center"/>
              <w:rPr>
                <w:sz w:val="22"/>
                <w:szCs w:val="22"/>
              </w:rPr>
            </w:pPr>
          </w:p>
        </w:tc>
        <w:tc>
          <w:tcPr>
            <w:tcW w:w="1064" w:type="pct"/>
            <w:tcBorders>
              <w:top w:val="nil"/>
              <w:bottom w:val="single" w:sz="4" w:space="0" w:color="auto"/>
            </w:tcBorders>
            <w:vAlign w:val="center"/>
          </w:tcPr>
          <w:p w14:paraId="490DCC1D" w14:textId="2DCAEA5D" w:rsidR="00BD254D" w:rsidRPr="00BC3174" w:rsidRDefault="00BD254D" w:rsidP="00BD254D">
            <w:pPr>
              <w:rPr>
                <w:sz w:val="22"/>
                <w:szCs w:val="22"/>
              </w:rPr>
            </w:pPr>
            <w:r w:rsidRPr="00BC3174">
              <w:rPr>
                <w:sz w:val="22"/>
                <w:szCs w:val="22"/>
              </w:rPr>
              <w:t>DIM2-D</w:t>
            </w:r>
          </w:p>
        </w:tc>
        <w:tc>
          <w:tcPr>
            <w:tcW w:w="1074" w:type="pct"/>
            <w:tcBorders>
              <w:top w:val="nil"/>
              <w:bottom w:val="single" w:sz="4" w:space="0" w:color="auto"/>
            </w:tcBorders>
            <w:vAlign w:val="center"/>
          </w:tcPr>
          <w:p w14:paraId="346DD217" w14:textId="6A3B660A" w:rsidR="00BD254D" w:rsidRPr="00BC3174" w:rsidRDefault="0079665D" w:rsidP="00BD254D">
            <w:pPr>
              <w:jc w:val="center"/>
              <w:rPr>
                <w:sz w:val="22"/>
                <w:szCs w:val="22"/>
              </w:rPr>
            </w:pPr>
            <w:r w:rsidRPr="00BC3174">
              <w:rPr>
                <w:sz w:val="22"/>
                <w:szCs w:val="22"/>
              </w:rPr>
              <w:t>0.847</w:t>
            </w:r>
          </w:p>
        </w:tc>
      </w:tr>
      <w:tr w:rsidR="00BD254D" w:rsidRPr="00BC3174" w14:paraId="1002CC4A" w14:textId="77777777" w:rsidTr="00BD254D">
        <w:trPr>
          <w:tblCellSpacing w:w="15" w:type="dxa"/>
        </w:trPr>
        <w:tc>
          <w:tcPr>
            <w:tcW w:w="1154" w:type="pct"/>
            <w:vMerge/>
            <w:vAlign w:val="center"/>
            <w:hideMark/>
          </w:tcPr>
          <w:p w14:paraId="3BC50149" w14:textId="77777777" w:rsidR="00BD254D" w:rsidRPr="00BC3174" w:rsidRDefault="00BD254D" w:rsidP="00BD254D">
            <w:pPr>
              <w:rPr>
                <w:sz w:val="22"/>
                <w:szCs w:val="22"/>
              </w:rPr>
            </w:pPr>
          </w:p>
        </w:tc>
        <w:tc>
          <w:tcPr>
            <w:tcW w:w="1594" w:type="pct"/>
            <w:vMerge/>
            <w:vAlign w:val="center"/>
          </w:tcPr>
          <w:p w14:paraId="3D763974" w14:textId="77777777" w:rsidR="00BD254D" w:rsidRPr="00BC3174" w:rsidRDefault="00BD254D" w:rsidP="00BD254D">
            <w:pPr>
              <w:jc w:val="center"/>
              <w:rPr>
                <w:sz w:val="22"/>
                <w:szCs w:val="22"/>
              </w:rPr>
            </w:pPr>
          </w:p>
        </w:tc>
        <w:tc>
          <w:tcPr>
            <w:tcW w:w="1064" w:type="pct"/>
            <w:vAlign w:val="center"/>
          </w:tcPr>
          <w:p w14:paraId="012811F9" w14:textId="42881BD0" w:rsidR="00BD254D" w:rsidRPr="00BC3174" w:rsidRDefault="00BD254D" w:rsidP="00BD254D">
            <w:pPr>
              <w:rPr>
                <w:sz w:val="22"/>
                <w:szCs w:val="22"/>
              </w:rPr>
            </w:pPr>
            <w:r w:rsidRPr="00BC3174">
              <w:rPr>
                <w:sz w:val="22"/>
                <w:szCs w:val="22"/>
              </w:rPr>
              <w:t>DIM3-D</w:t>
            </w:r>
          </w:p>
        </w:tc>
        <w:tc>
          <w:tcPr>
            <w:tcW w:w="1074" w:type="pct"/>
            <w:vAlign w:val="center"/>
          </w:tcPr>
          <w:p w14:paraId="0FCF3393" w14:textId="318ABDCC" w:rsidR="00BD254D" w:rsidRPr="00BC3174" w:rsidRDefault="0079665D" w:rsidP="00BD254D">
            <w:pPr>
              <w:jc w:val="center"/>
              <w:rPr>
                <w:sz w:val="22"/>
                <w:szCs w:val="22"/>
              </w:rPr>
            </w:pPr>
            <w:r w:rsidRPr="00BC3174">
              <w:rPr>
                <w:sz w:val="22"/>
                <w:szCs w:val="22"/>
              </w:rPr>
              <w:t>0.778</w:t>
            </w:r>
          </w:p>
        </w:tc>
      </w:tr>
    </w:tbl>
    <w:p w14:paraId="5663F172" w14:textId="77777777" w:rsidR="00BD254D" w:rsidRPr="00BC3174" w:rsidRDefault="00BD254D" w:rsidP="00BD254D">
      <w:pPr>
        <w:autoSpaceDE w:val="0"/>
        <w:autoSpaceDN w:val="0"/>
        <w:adjustRightInd w:val="0"/>
        <w:contextualSpacing/>
        <w:jc w:val="both"/>
      </w:pPr>
      <w:r w:rsidRPr="00BC3174">
        <w:rPr>
          <w:i/>
          <w:iCs/>
        </w:rPr>
        <w:t>Nota.</w:t>
      </w:r>
      <w:r w:rsidRPr="00BC3174">
        <w:t xml:space="preserve"> Elaboración propia.</w:t>
      </w:r>
    </w:p>
    <w:p w14:paraId="259F8F7B" w14:textId="77777777" w:rsidR="00BD254D" w:rsidRPr="00BC3174" w:rsidRDefault="00BD254D" w:rsidP="00864CDF">
      <w:pPr>
        <w:autoSpaceDE w:val="0"/>
        <w:autoSpaceDN w:val="0"/>
        <w:adjustRightInd w:val="0"/>
        <w:contextualSpacing/>
        <w:jc w:val="both"/>
      </w:pPr>
    </w:p>
    <w:p w14:paraId="26CE906B" w14:textId="47E408BC" w:rsidR="00827850" w:rsidRPr="00BC3174" w:rsidRDefault="00827850" w:rsidP="00827850">
      <w:pPr>
        <w:autoSpaceDE w:val="0"/>
        <w:autoSpaceDN w:val="0"/>
        <w:adjustRightInd w:val="0"/>
        <w:contextualSpacing/>
        <w:jc w:val="both"/>
        <w:rPr>
          <w:b/>
          <w:bCs/>
        </w:rPr>
      </w:pPr>
      <w:r w:rsidRPr="00BC3174">
        <w:rPr>
          <w:b/>
          <w:bCs/>
        </w:rPr>
        <w:t>Procedimiento de la implementación de la Unidad Didáctica</w:t>
      </w:r>
    </w:p>
    <w:p w14:paraId="1EE37991" w14:textId="77777777" w:rsidR="00BD254D" w:rsidRPr="00BC3174" w:rsidRDefault="00BD254D" w:rsidP="00864CDF">
      <w:pPr>
        <w:autoSpaceDE w:val="0"/>
        <w:autoSpaceDN w:val="0"/>
        <w:adjustRightInd w:val="0"/>
        <w:contextualSpacing/>
        <w:jc w:val="both"/>
      </w:pPr>
    </w:p>
    <w:p w14:paraId="1F84E63C" w14:textId="2847D845" w:rsidR="0068215B" w:rsidRPr="00BC3174" w:rsidRDefault="0068215B" w:rsidP="0068215B">
      <w:pPr>
        <w:autoSpaceDE w:val="0"/>
        <w:autoSpaceDN w:val="0"/>
        <w:adjustRightInd w:val="0"/>
        <w:contextualSpacing/>
        <w:jc w:val="both"/>
      </w:pPr>
      <w:r w:rsidRPr="00BC3174">
        <w:t>La intervención pedagógica consistió en implementa</w:t>
      </w:r>
      <w:r w:rsidR="00BC3174">
        <w:t xml:space="preserve">r </w:t>
      </w:r>
      <w:r w:rsidRPr="00BC3174">
        <w:t xml:space="preserve">una unidad didáctica de juegos cooperativos </w:t>
      </w:r>
      <w:r w:rsidR="00BC3174">
        <w:t xml:space="preserve">que estuviera </w:t>
      </w:r>
      <w:r w:rsidRPr="00BC3174">
        <w:t xml:space="preserve">apoyada por </w:t>
      </w:r>
      <w:r w:rsidR="00BC3174">
        <w:t xml:space="preserve">el uso de </w:t>
      </w:r>
      <w:r w:rsidRPr="00BC3174">
        <w:t>herramientas de inteligencia artificial en las clases regulares de Educación Física</w:t>
      </w:r>
      <w:r w:rsidR="00BC3174">
        <w:t xml:space="preserve">. </w:t>
      </w:r>
      <w:r w:rsidRPr="00BC3174">
        <w:t xml:space="preserve">El procedimiento </w:t>
      </w:r>
      <w:r w:rsidR="00BC3174">
        <w:t xml:space="preserve">como tal </w:t>
      </w:r>
      <w:r w:rsidRPr="00BC3174">
        <w:t xml:space="preserve">se diseñó con el propósito de </w:t>
      </w:r>
      <w:r w:rsidR="00BC3174">
        <w:t>mejorar</w:t>
      </w:r>
      <w:r w:rsidRPr="00BC3174">
        <w:t xml:space="preserve"> la cooperación</w:t>
      </w:r>
      <w:r w:rsidR="00BC3174">
        <w:t xml:space="preserve"> interna</w:t>
      </w:r>
      <w:r w:rsidRPr="00BC3174">
        <w:t xml:space="preserve">, la participación </w:t>
      </w:r>
      <w:r w:rsidR="00FB7BFC">
        <w:t>de los estudiantes</w:t>
      </w:r>
      <w:r w:rsidR="00BC3174">
        <w:t xml:space="preserve"> </w:t>
      </w:r>
      <w:r w:rsidRPr="00BC3174">
        <w:t xml:space="preserve">y el desarrollo de </w:t>
      </w:r>
      <w:r w:rsidR="00BC3174">
        <w:t xml:space="preserve">cada una de las </w:t>
      </w:r>
      <w:r w:rsidRPr="00BC3174">
        <w:t>habilidades socioeducativas, sin reemplazar la experiencia corporal ni la interacción social propia de los juegos cooperativos.</w:t>
      </w:r>
    </w:p>
    <w:p w14:paraId="48814C89" w14:textId="77777777" w:rsidR="0068215B" w:rsidRPr="00BC3174" w:rsidRDefault="0068215B" w:rsidP="0068215B">
      <w:pPr>
        <w:autoSpaceDE w:val="0"/>
        <w:autoSpaceDN w:val="0"/>
        <w:adjustRightInd w:val="0"/>
        <w:contextualSpacing/>
        <w:jc w:val="both"/>
      </w:pPr>
    </w:p>
    <w:p w14:paraId="0B3F1C30" w14:textId="1C33F162" w:rsidR="00BD254D" w:rsidRPr="00BC3174" w:rsidRDefault="0068215B" w:rsidP="0068215B">
      <w:pPr>
        <w:autoSpaceDE w:val="0"/>
        <w:autoSpaceDN w:val="0"/>
        <w:adjustRightInd w:val="0"/>
        <w:contextualSpacing/>
        <w:jc w:val="both"/>
      </w:pPr>
      <w:r w:rsidRPr="00BC3174">
        <w:t xml:space="preserve">La implementación se estructuró </w:t>
      </w:r>
      <w:r w:rsidR="00BC3174">
        <w:t>siguiendo</w:t>
      </w:r>
      <w:r w:rsidRPr="00BC3174">
        <w:t xml:space="preserve"> una </w:t>
      </w:r>
      <w:r w:rsidR="00BC3174">
        <w:t xml:space="preserve">serie </w:t>
      </w:r>
      <w:r w:rsidRPr="00BC3174">
        <w:t>de sesiones, en las que se realizaron juegos cooperativos con</w:t>
      </w:r>
      <w:r w:rsidR="00BC3174">
        <w:t>siderando distintos</w:t>
      </w:r>
      <w:r w:rsidRPr="00BC3174">
        <w:t xml:space="preserve"> niveles de interdependencia </w:t>
      </w:r>
      <w:r w:rsidR="00BC3174">
        <w:t>los cuales</w:t>
      </w:r>
      <w:r w:rsidRPr="00BC3174">
        <w:t xml:space="preserve"> van desde coordinación básica </w:t>
      </w:r>
      <w:r w:rsidRPr="00BC3174">
        <w:lastRenderedPageBreak/>
        <w:t xml:space="preserve">hasta resolución colaborativa de problemas. </w:t>
      </w:r>
      <w:r w:rsidR="00BC3174">
        <w:t>Por tanto, l</w:t>
      </w:r>
      <w:r w:rsidRPr="00BC3174">
        <w:t xml:space="preserve">a observación se aplicó de manera continua durante el desarrollo de las sesiones, mientras que las encuestas a estudiantes y docentes se aplicaron al finalizar la unidad didáctica para recoger </w:t>
      </w:r>
      <w:r w:rsidR="00BC3174">
        <w:t xml:space="preserve">cada una de las </w:t>
      </w:r>
      <w:r w:rsidRPr="00BC3174">
        <w:t>percepciones y valoraciones sobre la experiencia.</w:t>
      </w:r>
    </w:p>
    <w:p w14:paraId="525CB712" w14:textId="77777777" w:rsidR="00827850" w:rsidRPr="00917EBA" w:rsidRDefault="00827850" w:rsidP="00864CDF">
      <w:pPr>
        <w:autoSpaceDE w:val="0"/>
        <w:autoSpaceDN w:val="0"/>
        <w:adjustRightInd w:val="0"/>
        <w:contextualSpacing/>
        <w:jc w:val="both"/>
        <w:rPr>
          <w:highlight w:val="yellow"/>
        </w:rPr>
      </w:pPr>
    </w:p>
    <w:p w14:paraId="648CD020" w14:textId="6EADE853" w:rsidR="00827850" w:rsidRPr="00BC3174" w:rsidRDefault="0068215B" w:rsidP="00864CDF">
      <w:pPr>
        <w:autoSpaceDE w:val="0"/>
        <w:autoSpaceDN w:val="0"/>
        <w:adjustRightInd w:val="0"/>
        <w:contextualSpacing/>
        <w:jc w:val="both"/>
      </w:pPr>
      <w:r w:rsidRPr="00BC3174">
        <w:t>La unidad didáctica se ejecutó en 6</w:t>
      </w:r>
      <w:r w:rsidR="00545799">
        <w:t xml:space="preserve"> (seis)</w:t>
      </w:r>
      <w:r w:rsidRPr="00BC3174">
        <w:t xml:space="preserve"> sesiones con duración </w:t>
      </w:r>
      <w:r w:rsidR="00671D09" w:rsidRPr="00BC3174">
        <w:t xml:space="preserve">de </w:t>
      </w:r>
      <w:r w:rsidR="007932F6">
        <w:t>6</w:t>
      </w:r>
      <w:r w:rsidR="00671D09" w:rsidRPr="00BC3174">
        <w:t>0</w:t>
      </w:r>
      <w:r w:rsidR="007932F6">
        <w:t xml:space="preserve"> (sesenta) </w:t>
      </w:r>
      <w:r w:rsidR="00671D09" w:rsidRPr="00BC3174">
        <w:t>min</w:t>
      </w:r>
      <w:r w:rsidR="007932F6">
        <w:t>utos, debido al plan de emergencia por el aumento de la violencia social,</w:t>
      </w:r>
      <w:r w:rsidR="00671D09" w:rsidRPr="00BC3174">
        <w:t xml:space="preserve"> las mismas que están </w:t>
      </w:r>
      <w:r w:rsidRPr="00BC3174">
        <w:t>articuladas en tres fases: inicio y acuerdos, desarrollo cooperativo con apoyo de IA, y cierre</w:t>
      </w:r>
      <w:r w:rsidR="00671D09" w:rsidRPr="00BC3174">
        <w:t xml:space="preserve">. </w:t>
      </w:r>
      <w:r w:rsidRPr="00BC3174">
        <w:t>Cada sesión mantuvo una estructura común: (1) activación/calentamiento, (2) juego cooperativo central, (3) reto cooperativo o variante, y (4) cierre</w:t>
      </w:r>
      <w:r w:rsidR="00671D09" w:rsidRPr="00BC3174">
        <w:t xml:space="preserve"> con reflexión.</w:t>
      </w:r>
    </w:p>
    <w:p w14:paraId="038FCF2B" w14:textId="7AC7C013" w:rsidR="00175A5B" w:rsidRDefault="00175A5B" w:rsidP="00864CDF">
      <w:pPr>
        <w:autoSpaceDE w:val="0"/>
        <w:autoSpaceDN w:val="0"/>
        <w:adjustRightInd w:val="0"/>
        <w:contextualSpacing/>
        <w:jc w:val="both"/>
        <w:rPr>
          <w:highlight w:val="yellow"/>
        </w:rPr>
      </w:pPr>
    </w:p>
    <w:p w14:paraId="71A0A238" w14:textId="5A0EEB2A" w:rsidR="00671D09" w:rsidRPr="00BC3174" w:rsidRDefault="00671D09" w:rsidP="00671D09">
      <w:pPr>
        <w:autoSpaceDE w:val="0"/>
        <w:autoSpaceDN w:val="0"/>
        <w:adjustRightInd w:val="0"/>
        <w:contextualSpacing/>
        <w:jc w:val="both"/>
        <w:rPr>
          <w:b/>
          <w:bCs/>
        </w:rPr>
      </w:pPr>
      <w:r w:rsidRPr="00BC3174">
        <w:rPr>
          <w:b/>
          <w:bCs/>
        </w:rPr>
        <w:t>Tabla 4</w:t>
      </w:r>
    </w:p>
    <w:p w14:paraId="6D2CA9F0" w14:textId="3A7C2BE4" w:rsidR="0068215B" w:rsidRPr="00BC3174" w:rsidRDefault="00671D09" w:rsidP="00671D09">
      <w:pPr>
        <w:autoSpaceDE w:val="0"/>
        <w:autoSpaceDN w:val="0"/>
        <w:adjustRightInd w:val="0"/>
        <w:contextualSpacing/>
        <w:jc w:val="both"/>
      </w:pPr>
      <w:r w:rsidRPr="00BC3174">
        <w:t>Estructura de la unidad didáctica y propósito pedagógico por fases</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
        <w:gridCol w:w="999"/>
        <w:gridCol w:w="1597"/>
        <w:gridCol w:w="1731"/>
        <w:gridCol w:w="1328"/>
      </w:tblGrid>
      <w:tr w:rsidR="00671D09" w:rsidRPr="00BC3174" w14:paraId="196341A8" w14:textId="6ECF6360" w:rsidTr="00671D09">
        <w:tc>
          <w:tcPr>
            <w:tcW w:w="1367" w:type="dxa"/>
            <w:tcBorders>
              <w:top w:val="single" w:sz="4" w:space="0" w:color="auto"/>
              <w:bottom w:val="single" w:sz="4" w:space="0" w:color="auto"/>
            </w:tcBorders>
            <w:vAlign w:val="center"/>
          </w:tcPr>
          <w:p w14:paraId="57DC9645" w14:textId="3AC699A0" w:rsidR="00671D09" w:rsidRPr="00BC3174" w:rsidRDefault="00671D09" w:rsidP="00671D09">
            <w:pPr>
              <w:autoSpaceDE w:val="0"/>
              <w:autoSpaceDN w:val="0"/>
              <w:adjustRightInd w:val="0"/>
              <w:contextualSpacing/>
              <w:jc w:val="center"/>
              <w:rPr>
                <w:b/>
                <w:bCs/>
                <w:sz w:val="22"/>
                <w:szCs w:val="22"/>
              </w:rPr>
            </w:pPr>
            <w:r w:rsidRPr="00BC3174">
              <w:rPr>
                <w:b/>
                <w:bCs/>
                <w:sz w:val="22"/>
                <w:szCs w:val="22"/>
              </w:rPr>
              <w:t>Fase</w:t>
            </w:r>
          </w:p>
        </w:tc>
        <w:tc>
          <w:tcPr>
            <w:tcW w:w="914" w:type="dxa"/>
            <w:tcBorders>
              <w:top w:val="single" w:sz="4" w:space="0" w:color="auto"/>
              <w:bottom w:val="single" w:sz="4" w:space="0" w:color="auto"/>
            </w:tcBorders>
            <w:vAlign w:val="center"/>
          </w:tcPr>
          <w:p w14:paraId="447DA756" w14:textId="700058C7" w:rsidR="00671D09" w:rsidRPr="00BC3174" w:rsidRDefault="00671D09" w:rsidP="00671D09">
            <w:pPr>
              <w:autoSpaceDE w:val="0"/>
              <w:autoSpaceDN w:val="0"/>
              <w:adjustRightInd w:val="0"/>
              <w:contextualSpacing/>
              <w:jc w:val="center"/>
              <w:rPr>
                <w:b/>
                <w:bCs/>
                <w:sz w:val="22"/>
                <w:szCs w:val="22"/>
              </w:rPr>
            </w:pPr>
            <w:r w:rsidRPr="00BC3174">
              <w:rPr>
                <w:b/>
                <w:bCs/>
                <w:sz w:val="22"/>
                <w:szCs w:val="22"/>
              </w:rPr>
              <w:t>Sesiones</w:t>
            </w:r>
          </w:p>
        </w:tc>
        <w:tc>
          <w:tcPr>
            <w:tcW w:w="1467" w:type="dxa"/>
            <w:tcBorders>
              <w:top w:val="single" w:sz="4" w:space="0" w:color="auto"/>
              <w:bottom w:val="single" w:sz="4" w:space="0" w:color="auto"/>
            </w:tcBorders>
            <w:vAlign w:val="center"/>
          </w:tcPr>
          <w:p w14:paraId="23897904" w14:textId="585AB956" w:rsidR="00671D09" w:rsidRPr="00BC3174" w:rsidRDefault="00671D09" w:rsidP="00671D09">
            <w:pPr>
              <w:autoSpaceDE w:val="0"/>
              <w:autoSpaceDN w:val="0"/>
              <w:adjustRightInd w:val="0"/>
              <w:contextualSpacing/>
              <w:jc w:val="center"/>
              <w:rPr>
                <w:b/>
                <w:bCs/>
                <w:sz w:val="22"/>
                <w:szCs w:val="22"/>
              </w:rPr>
            </w:pPr>
            <w:r w:rsidRPr="00BC3174">
              <w:rPr>
                <w:b/>
                <w:bCs/>
                <w:sz w:val="22"/>
                <w:szCs w:val="22"/>
              </w:rPr>
              <w:t>Propósito pedagógico</w:t>
            </w:r>
          </w:p>
        </w:tc>
        <w:tc>
          <w:tcPr>
            <w:tcW w:w="1589" w:type="dxa"/>
            <w:tcBorders>
              <w:top w:val="single" w:sz="4" w:space="0" w:color="auto"/>
              <w:bottom w:val="single" w:sz="4" w:space="0" w:color="auto"/>
            </w:tcBorders>
            <w:vAlign w:val="center"/>
          </w:tcPr>
          <w:p w14:paraId="6BF46212" w14:textId="2B84F993" w:rsidR="00671D09" w:rsidRPr="00BC3174" w:rsidRDefault="00671D09" w:rsidP="00671D09">
            <w:pPr>
              <w:autoSpaceDE w:val="0"/>
              <w:autoSpaceDN w:val="0"/>
              <w:adjustRightInd w:val="0"/>
              <w:contextualSpacing/>
              <w:jc w:val="center"/>
              <w:rPr>
                <w:b/>
                <w:bCs/>
                <w:sz w:val="22"/>
                <w:szCs w:val="22"/>
              </w:rPr>
            </w:pPr>
            <w:r w:rsidRPr="00BC3174">
              <w:rPr>
                <w:b/>
                <w:bCs/>
                <w:sz w:val="22"/>
                <w:szCs w:val="22"/>
              </w:rPr>
              <w:t>Enfoque cooperativo</w:t>
            </w:r>
          </w:p>
        </w:tc>
        <w:tc>
          <w:tcPr>
            <w:tcW w:w="1223" w:type="dxa"/>
            <w:tcBorders>
              <w:top w:val="single" w:sz="4" w:space="0" w:color="auto"/>
              <w:bottom w:val="single" w:sz="4" w:space="0" w:color="auto"/>
            </w:tcBorders>
            <w:vAlign w:val="center"/>
          </w:tcPr>
          <w:p w14:paraId="25243AE9" w14:textId="2767545F" w:rsidR="00671D09" w:rsidRPr="00BC3174" w:rsidRDefault="00671D09" w:rsidP="00671D09">
            <w:pPr>
              <w:autoSpaceDE w:val="0"/>
              <w:autoSpaceDN w:val="0"/>
              <w:adjustRightInd w:val="0"/>
              <w:contextualSpacing/>
              <w:jc w:val="center"/>
              <w:rPr>
                <w:b/>
                <w:bCs/>
                <w:sz w:val="22"/>
                <w:szCs w:val="22"/>
              </w:rPr>
            </w:pPr>
            <w:r w:rsidRPr="00BC3174">
              <w:rPr>
                <w:b/>
                <w:bCs/>
                <w:sz w:val="22"/>
                <w:szCs w:val="22"/>
              </w:rPr>
              <w:t>Evidencia recolectada</w:t>
            </w:r>
          </w:p>
        </w:tc>
      </w:tr>
      <w:tr w:rsidR="00671D09" w:rsidRPr="00BC3174" w14:paraId="5D4BB21E" w14:textId="79F4B8CF" w:rsidTr="00671D09">
        <w:trPr>
          <w:cantSplit/>
          <w:trHeight w:val="1134"/>
        </w:trPr>
        <w:tc>
          <w:tcPr>
            <w:tcW w:w="1367" w:type="dxa"/>
            <w:tcBorders>
              <w:top w:val="single" w:sz="4" w:space="0" w:color="auto"/>
            </w:tcBorders>
            <w:textDirection w:val="btLr"/>
            <w:vAlign w:val="center"/>
          </w:tcPr>
          <w:p w14:paraId="276D8BEF" w14:textId="5FEADD6E" w:rsidR="00671D09" w:rsidRPr="00BC3174" w:rsidRDefault="00671D09" w:rsidP="00671D09">
            <w:pPr>
              <w:autoSpaceDE w:val="0"/>
              <w:autoSpaceDN w:val="0"/>
              <w:adjustRightInd w:val="0"/>
              <w:ind w:left="113" w:right="113"/>
              <w:contextualSpacing/>
              <w:jc w:val="center"/>
              <w:rPr>
                <w:sz w:val="22"/>
                <w:szCs w:val="22"/>
              </w:rPr>
            </w:pPr>
            <w:r w:rsidRPr="00BC3174">
              <w:rPr>
                <w:sz w:val="22"/>
                <w:szCs w:val="22"/>
              </w:rPr>
              <w:t>Fase 1.</w:t>
            </w:r>
          </w:p>
          <w:p w14:paraId="0FDA79EA" w14:textId="34010D72" w:rsidR="00671D09" w:rsidRPr="00BC3174" w:rsidRDefault="00671D09" w:rsidP="00671D09">
            <w:pPr>
              <w:autoSpaceDE w:val="0"/>
              <w:autoSpaceDN w:val="0"/>
              <w:adjustRightInd w:val="0"/>
              <w:ind w:left="113" w:right="113"/>
              <w:contextualSpacing/>
              <w:jc w:val="center"/>
              <w:rPr>
                <w:sz w:val="22"/>
                <w:szCs w:val="22"/>
              </w:rPr>
            </w:pPr>
            <w:r w:rsidRPr="00BC3174">
              <w:rPr>
                <w:sz w:val="22"/>
                <w:szCs w:val="22"/>
              </w:rPr>
              <w:t>Encuadre y diagnóstico cooperativo</w:t>
            </w:r>
          </w:p>
        </w:tc>
        <w:tc>
          <w:tcPr>
            <w:tcW w:w="914" w:type="dxa"/>
            <w:tcBorders>
              <w:top w:val="single" w:sz="4" w:space="0" w:color="auto"/>
            </w:tcBorders>
            <w:vAlign w:val="center"/>
          </w:tcPr>
          <w:p w14:paraId="4B83BC1B" w14:textId="5A04B249" w:rsidR="00671D09" w:rsidRPr="00BC3174" w:rsidRDefault="00671D09" w:rsidP="00671D09">
            <w:pPr>
              <w:autoSpaceDE w:val="0"/>
              <w:autoSpaceDN w:val="0"/>
              <w:adjustRightInd w:val="0"/>
              <w:contextualSpacing/>
              <w:jc w:val="center"/>
              <w:rPr>
                <w:sz w:val="22"/>
                <w:szCs w:val="22"/>
              </w:rPr>
            </w:pPr>
            <w:r w:rsidRPr="00BC3174">
              <w:rPr>
                <w:sz w:val="22"/>
                <w:szCs w:val="22"/>
              </w:rPr>
              <w:t>1</w:t>
            </w:r>
          </w:p>
        </w:tc>
        <w:tc>
          <w:tcPr>
            <w:tcW w:w="1467" w:type="dxa"/>
            <w:tcBorders>
              <w:top w:val="single" w:sz="4" w:space="0" w:color="auto"/>
              <w:bottom w:val="single" w:sz="4" w:space="0" w:color="auto"/>
            </w:tcBorders>
          </w:tcPr>
          <w:p w14:paraId="17D43732" w14:textId="013885BF" w:rsidR="00671D09" w:rsidRPr="00BC3174" w:rsidRDefault="00671D09" w:rsidP="00671D09">
            <w:pPr>
              <w:autoSpaceDE w:val="0"/>
              <w:autoSpaceDN w:val="0"/>
              <w:adjustRightInd w:val="0"/>
              <w:contextualSpacing/>
              <w:jc w:val="both"/>
              <w:rPr>
                <w:sz w:val="22"/>
                <w:szCs w:val="22"/>
              </w:rPr>
            </w:pPr>
            <w:r w:rsidRPr="00BC3174">
              <w:rPr>
                <w:sz w:val="22"/>
                <w:szCs w:val="22"/>
              </w:rPr>
              <w:t>Establecer normas de convivencia, roles y acuerdos; identificar patrones iniciales de participación</w:t>
            </w:r>
          </w:p>
        </w:tc>
        <w:tc>
          <w:tcPr>
            <w:tcW w:w="1589" w:type="dxa"/>
            <w:tcBorders>
              <w:top w:val="single" w:sz="4" w:space="0" w:color="auto"/>
              <w:bottom w:val="single" w:sz="4" w:space="0" w:color="auto"/>
            </w:tcBorders>
            <w:vAlign w:val="center"/>
          </w:tcPr>
          <w:p w14:paraId="43563568" w14:textId="706FA116" w:rsidR="00671D09" w:rsidRPr="00BC3174" w:rsidRDefault="00671D09" w:rsidP="00671D09">
            <w:pPr>
              <w:autoSpaceDE w:val="0"/>
              <w:autoSpaceDN w:val="0"/>
              <w:adjustRightInd w:val="0"/>
              <w:contextualSpacing/>
              <w:rPr>
                <w:sz w:val="22"/>
                <w:szCs w:val="22"/>
              </w:rPr>
            </w:pPr>
            <w:r w:rsidRPr="00BC3174">
              <w:rPr>
                <w:sz w:val="22"/>
                <w:szCs w:val="22"/>
              </w:rPr>
              <w:t>Interdependencia básica, comunicación y organización</w:t>
            </w:r>
          </w:p>
        </w:tc>
        <w:tc>
          <w:tcPr>
            <w:tcW w:w="1223" w:type="dxa"/>
            <w:tcBorders>
              <w:top w:val="single" w:sz="4" w:space="0" w:color="auto"/>
              <w:bottom w:val="single" w:sz="4" w:space="0" w:color="auto"/>
            </w:tcBorders>
            <w:vAlign w:val="center"/>
          </w:tcPr>
          <w:p w14:paraId="3C62D7EF" w14:textId="0583CBBF" w:rsidR="00671D09" w:rsidRPr="00BC3174" w:rsidRDefault="00671D09" w:rsidP="00671D09">
            <w:pPr>
              <w:autoSpaceDE w:val="0"/>
              <w:autoSpaceDN w:val="0"/>
              <w:adjustRightInd w:val="0"/>
              <w:contextualSpacing/>
              <w:rPr>
                <w:sz w:val="22"/>
                <w:szCs w:val="22"/>
              </w:rPr>
            </w:pPr>
            <w:r w:rsidRPr="00BC3174">
              <w:rPr>
                <w:sz w:val="22"/>
                <w:szCs w:val="22"/>
              </w:rPr>
              <w:t>Observación (guía)</w:t>
            </w:r>
          </w:p>
        </w:tc>
      </w:tr>
      <w:tr w:rsidR="00671D09" w:rsidRPr="00BC3174" w14:paraId="65327655" w14:textId="3702B3AE" w:rsidTr="00671D09">
        <w:trPr>
          <w:cantSplit/>
          <w:trHeight w:val="1134"/>
        </w:trPr>
        <w:tc>
          <w:tcPr>
            <w:tcW w:w="1367" w:type="dxa"/>
            <w:textDirection w:val="btLr"/>
            <w:vAlign w:val="center"/>
          </w:tcPr>
          <w:p w14:paraId="39AC4A3D" w14:textId="503DA47E" w:rsidR="00671D09" w:rsidRPr="00BC3174" w:rsidRDefault="00671D09" w:rsidP="00671D09">
            <w:pPr>
              <w:autoSpaceDE w:val="0"/>
              <w:autoSpaceDN w:val="0"/>
              <w:adjustRightInd w:val="0"/>
              <w:ind w:left="113" w:right="113"/>
              <w:contextualSpacing/>
              <w:jc w:val="center"/>
              <w:rPr>
                <w:sz w:val="22"/>
                <w:szCs w:val="22"/>
              </w:rPr>
            </w:pPr>
            <w:r w:rsidRPr="00BC3174">
              <w:rPr>
                <w:sz w:val="22"/>
                <w:szCs w:val="22"/>
              </w:rPr>
              <w:t>Fase 2.</w:t>
            </w:r>
          </w:p>
          <w:p w14:paraId="3BFD12D9" w14:textId="309E082C" w:rsidR="00671D09" w:rsidRPr="00BC3174" w:rsidRDefault="00671D09" w:rsidP="00671D09">
            <w:pPr>
              <w:autoSpaceDE w:val="0"/>
              <w:autoSpaceDN w:val="0"/>
              <w:adjustRightInd w:val="0"/>
              <w:ind w:left="113" w:right="113"/>
              <w:contextualSpacing/>
              <w:jc w:val="center"/>
              <w:rPr>
                <w:sz w:val="22"/>
                <w:szCs w:val="22"/>
              </w:rPr>
            </w:pPr>
            <w:r w:rsidRPr="00BC3174">
              <w:rPr>
                <w:sz w:val="22"/>
                <w:szCs w:val="22"/>
              </w:rPr>
              <w:t>Desarrollo cooperativo con mediación de IA</w:t>
            </w:r>
          </w:p>
        </w:tc>
        <w:tc>
          <w:tcPr>
            <w:tcW w:w="914" w:type="dxa"/>
            <w:vAlign w:val="center"/>
          </w:tcPr>
          <w:p w14:paraId="76C8E286" w14:textId="333D0B5F" w:rsidR="00671D09" w:rsidRPr="00BC3174" w:rsidRDefault="00671D09" w:rsidP="00671D09">
            <w:pPr>
              <w:autoSpaceDE w:val="0"/>
              <w:autoSpaceDN w:val="0"/>
              <w:adjustRightInd w:val="0"/>
              <w:contextualSpacing/>
              <w:jc w:val="center"/>
              <w:rPr>
                <w:sz w:val="22"/>
                <w:szCs w:val="22"/>
              </w:rPr>
            </w:pPr>
            <w:r w:rsidRPr="00BC3174">
              <w:rPr>
                <w:sz w:val="22"/>
                <w:szCs w:val="22"/>
              </w:rPr>
              <w:t>2–5</w:t>
            </w:r>
          </w:p>
        </w:tc>
        <w:tc>
          <w:tcPr>
            <w:tcW w:w="1467" w:type="dxa"/>
            <w:tcBorders>
              <w:top w:val="single" w:sz="4" w:space="0" w:color="auto"/>
              <w:bottom w:val="single" w:sz="4" w:space="0" w:color="auto"/>
            </w:tcBorders>
          </w:tcPr>
          <w:p w14:paraId="13A72AC4" w14:textId="47E9FD86" w:rsidR="00671D09" w:rsidRPr="00BC3174" w:rsidRDefault="00671D09" w:rsidP="00671D09">
            <w:pPr>
              <w:autoSpaceDE w:val="0"/>
              <w:autoSpaceDN w:val="0"/>
              <w:adjustRightInd w:val="0"/>
              <w:contextualSpacing/>
              <w:jc w:val="both"/>
              <w:rPr>
                <w:sz w:val="22"/>
                <w:szCs w:val="22"/>
              </w:rPr>
            </w:pPr>
            <w:r w:rsidRPr="00BC3174">
              <w:rPr>
                <w:sz w:val="22"/>
                <w:szCs w:val="22"/>
              </w:rPr>
              <w:t>Implementar juegos cooperativos progresivos; promover participación equitativa y solución colaborativa de problemas</w:t>
            </w:r>
          </w:p>
        </w:tc>
        <w:tc>
          <w:tcPr>
            <w:tcW w:w="1589" w:type="dxa"/>
            <w:tcBorders>
              <w:top w:val="single" w:sz="4" w:space="0" w:color="auto"/>
              <w:bottom w:val="single" w:sz="4" w:space="0" w:color="auto"/>
            </w:tcBorders>
            <w:vAlign w:val="center"/>
          </w:tcPr>
          <w:p w14:paraId="0F204CE4" w14:textId="7C3E28EF" w:rsidR="00671D09" w:rsidRPr="00BC3174" w:rsidRDefault="00671D09" w:rsidP="00671D09">
            <w:pPr>
              <w:autoSpaceDE w:val="0"/>
              <w:autoSpaceDN w:val="0"/>
              <w:adjustRightInd w:val="0"/>
              <w:contextualSpacing/>
              <w:rPr>
                <w:sz w:val="22"/>
                <w:szCs w:val="22"/>
              </w:rPr>
            </w:pPr>
            <w:r w:rsidRPr="00BC3174">
              <w:rPr>
                <w:sz w:val="22"/>
                <w:szCs w:val="22"/>
              </w:rPr>
              <w:t xml:space="preserve">Coordinación, toma de decisiones grupales, apoyo mutuo y resolución de </w:t>
            </w:r>
            <w:r w:rsidR="00BC3174">
              <w:rPr>
                <w:sz w:val="22"/>
                <w:szCs w:val="22"/>
              </w:rPr>
              <w:t>problemas</w:t>
            </w:r>
          </w:p>
        </w:tc>
        <w:tc>
          <w:tcPr>
            <w:tcW w:w="1223" w:type="dxa"/>
            <w:tcBorders>
              <w:top w:val="single" w:sz="4" w:space="0" w:color="auto"/>
              <w:bottom w:val="single" w:sz="4" w:space="0" w:color="auto"/>
            </w:tcBorders>
            <w:vAlign w:val="center"/>
          </w:tcPr>
          <w:p w14:paraId="7DB3FB77" w14:textId="5311394E" w:rsidR="00671D09" w:rsidRPr="00BC3174" w:rsidRDefault="00671D09" w:rsidP="00671D09">
            <w:pPr>
              <w:autoSpaceDE w:val="0"/>
              <w:autoSpaceDN w:val="0"/>
              <w:adjustRightInd w:val="0"/>
              <w:contextualSpacing/>
              <w:rPr>
                <w:sz w:val="22"/>
                <w:szCs w:val="22"/>
              </w:rPr>
            </w:pPr>
            <w:r w:rsidRPr="00BC3174">
              <w:rPr>
                <w:sz w:val="22"/>
                <w:szCs w:val="22"/>
              </w:rPr>
              <w:t>Observación (guía)</w:t>
            </w:r>
          </w:p>
        </w:tc>
      </w:tr>
      <w:tr w:rsidR="00671D09" w:rsidRPr="00BC3174" w14:paraId="10C0AB8E" w14:textId="7CC2FB96" w:rsidTr="00671D09">
        <w:trPr>
          <w:cantSplit/>
          <w:trHeight w:val="1134"/>
        </w:trPr>
        <w:tc>
          <w:tcPr>
            <w:tcW w:w="1367" w:type="dxa"/>
            <w:textDirection w:val="btLr"/>
            <w:vAlign w:val="center"/>
          </w:tcPr>
          <w:p w14:paraId="66AED148" w14:textId="67DC6650" w:rsidR="00671D09" w:rsidRPr="00BC3174" w:rsidRDefault="00671D09" w:rsidP="00671D09">
            <w:pPr>
              <w:autoSpaceDE w:val="0"/>
              <w:autoSpaceDN w:val="0"/>
              <w:adjustRightInd w:val="0"/>
              <w:ind w:left="113" w:right="113"/>
              <w:contextualSpacing/>
              <w:jc w:val="center"/>
              <w:rPr>
                <w:sz w:val="22"/>
                <w:szCs w:val="22"/>
              </w:rPr>
            </w:pPr>
            <w:r w:rsidRPr="00BC3174">
              <w:rPr>
                <w:sz w:val="22"/>
                <w:szCs w:val="22"/>
              </w:rPr>
              <w:lastRenderedPageBreak/>
              <w:t>Fase 3.</w:t>
            </w:r>
          </w:p>
          <w:p w14:paraId="5BF27ADC" w14:textId="21A8E03A" w:rsidR="00671D09" w:rsidRPr="00BC3174" w:rsidRDefault="00671D09" w:rsidP="00671D09">
            <w:pPr>
              <w:autoSpaceDE w:val="0"/>
              <w:autoSpaceDN w:val="0"/>
              <w:adjustRightInd w:val="0"/>
              <w:ind w:left="113" w:right="113"/>
              <w:contextualSpacing/>
              <w:jc w:val="center"/>
              <w:rPr>
                <w:sz w:val="22"/>
                <w:szCs w:val="22"/>
              </w:rPr>
            </w:pPr>
            <w:r w:rsidRPr="00BC3174">
              <w:rPr>
                <w:sz w:val="22"/>
                <w:szCs w:val="22"/>
              </w:rPr>
              <w:t>Consolidación y reflexión</w:t>
            </w:r>
          </w:p>
        </w:tc>
        <w:tc>
          <w:tcPr>
            <w:tcW w:w="914" w:type="dxa"/>
            <w:vAlign w:val="center"/>
          </w:tcPr>
          <w:p w14:paraId="00603DEA" w14:textId="117E4BB5" w:rsidR="00671D09" w:rsidRPr="00BC3174" w:rsidRDefault="00671D09" w:rsidP="00671D09">
            <w:pPr>
              <w:autoSpaceDE w:val="0"/>
              <w:autoSpaceDN w:val="0"/>
              <w:adjustRightInd w:val="0"/>
              <w:contextualSpacing/>
              <w:jc w:val="center"/>
              <w:rPr>
                <w:sz w:val="22"/>
                <w:szCs w:val="22"/>
              </w:rPr>
            </w:pPr>
            <w:r w:rsidRPr="00BC3174">
              <w:rPr>
                <w:sz w:val="22"/>
                <w:szCs w:val="22"/>
              </w:rPr>
              <w:t>6</w:t>
            </w:r>
          </w:p>
        </w:tc>
        <w:tc>
          <w:tcPr>
            <w:tcW w:w="1467" w:type="dxa"/>
            <w:tcBorders>
              <w:top w:val="single" w:sz="4" w:space="0" w:color="auto"/>
            </w:tcBorders>
          </w:tcPr>
          <w:p w14:paraId="0733F461" w14:textId="352B1EF8" w:rsidR="00671D09" w:rsidRPr="00BC3174" w:rsidRDefault="00671D09" w:rsidP="00671D09">
            <w:pPr>
              <w:autoSpaceDE w:val="0"/>
              <w:autoSpaceDN w:val="0"/>
              <w:adjustRightInd w:val="0"/>
              <w:contextualSpacing/>
              <w:jc w:val="both"/>
              <w:rPr>
                <w:sz w:val="22"/>
                <w:szCs w:val="22"/>
              </w:rPr>
            </w:pPr>
            <w:r w:rsidRPr="00BC3174">
              <w:rPr>
                <w:sz w:val="22"/>
                <w:szCs w:val="22"/>
              </w:rPr>
              <w:t>Integrar aprendizajes, fortalecer autorregulación y reflexión sobre cooperación; recoger percepciones finales</w:t>
            </w:r>
          </w:p>
        </w:tc>
        <w:tc>
          <w:tcPr>
            <w:tcW w:w="1589" w:type="dxa"/>
            <w:tcBorders>
              <w:top w:val="single" w:sz="4" w:space="0" w:color="auto"/>
            </w:tcBorders>
            <w:vAlign w:val="center"/>
          </w:tcPr>
          <w:p w14:paraId="6F32F3D2" w14:textId="77B564F0" w:rsidR="00671D09" w:rsidRPr="00BC3174" w:rsidRDefault="00671D09" w:rsidP="00671D09">
            <w:pPr>
              <w:autoSpaceDE w:val="0"/>
              <w:autoSpaceDN w:val="0"/>
              <w:adjustRightInd w:val="0"/>
              <w:contextualSpacing/>
              <w:rPr>
                <w:sz w:val="22"/>
                <w:szCs w:val="22"/>
              </w:rPr>
            </w:pPr>
            <w:r w:rsidRPr="00BC3174">
              <w:rPr>
                <w:sz w:val="22"/>
                <w:szCs w:val="22"/>
              </w:rPr>
              <w:t>Evaluación formativa</w:t>
            </w:r>
          </w:p>
        </w:tc>
        <w:tc>
          <w:tcPr>
            <w:tcW w:w="1223" w:type="dxa"/>
            <w:tcBorders>
              <w:top w:val="single" w:sz="4" w:space="0" w:color="auto"/>
            </w:tcBorders>
            <w:vAlign w:val="center"/>
          </w:tcPr>
          <w:p w14:paraId="5F3AB754" w14:textId="5CE2BD9C" w:rsidR="00671D09" w:rsidRPr="00BC3174" w:rsidRDefault="00671D09" w:rsidP="00671D09">
            <w:pPr>
              <w:autoSpaceDE w:val="0"/>
              <w:autoSpaceDN w:val="0"/>
              <w:adjustRightInd w:val="0"/>
              <w:contextualSpacing/>
              <w:rPr>
                <w:sz w:val="22"/>
                <w:szCs w:val="22"/>
              </w:rPr>
            </w:pPr>
            <w:r w:rsidRPr="00BC3174">
              <w:rPr>
                <w:sz w:val="22"/>
                <w:szCs w:val="22"/>
              </w:rPr>
              <w:t>Encuestas estudiantes y docentes + observación final</w:t>
            </w:r>
          </w:p>
        </w:tc>
      </w:tr>
    </w:tbl>
    <w:p w14:paraId="5F690046" w14:textId="77777777" w:rsidR="00671D09" w:rsidRPr="00BC3174" w:rsidRDefault="00671D09" w:rsidP="00671D09">
      <w:pPr>
        <w:autoSpaceDE w:val="0"/>
        <w:autoSpaceDN w:val="0"/>
        <w:adjustRightInd w:val="0"/>
        <w:contextualSpacing/>
        <w:jc w:val="both"/>
      </w:pPr>
      <w:r w:rsidRPr="00BC3174">
        <w:rPr>
          <w:i/>
          <w:iCs/>
        </w:rPr>
        <w:t>Nota.</w:t>
      </w:r>
      <w:r w:rsidRPr="00BC3174">
        <w:t xml:space="preserve"> Elaboración propia.</w:t>
      </w:r>
    </w:p>
    <w:p w14:paraId="22DCFF3F" w14:textId="77777777" w:rsidR="00671D09" w:rsidRPr="00917EBA" w:rsidRDefault="00671D09" w:rsidP="00864CDF">
      <w:pPr>
        <w:autoSpaceDE w:val="0"/>
        <w:autoSpaceDN w:val="0"/>
        <w:adjustRightInd w:val="0"/>
        <w:contextualSpacing/>
        <w:jc w:val="both"/>
        <w:rPr>
          <w:highlight w:val="yellow"/>
        </w:rPr>
      </w:pPr>
    </w:p>
    <w:p w14:paraId="463BD4B2" w14:textId="1F3CF52C" w:rsidR="00671D09" w:rsidRPr="00BC3174" w:rsidRDefault="00671D09" w:rsidP="00864CDF">
      <w:pPr>
        <w:autoSpaceDE w:val="0"/>
        <w:autoSpaceDN w:val="0"/>
        <w:adjustRightInd w:val="0"/>
        <w:contextualSpacing/>
        <w:jc w:val="both"/>
      </w:pPr>
      <w:r w:rsidRPr="00BC3174">
        <w:t xml:space="preserve">A </w:t>
      </w:r>
      <w:r w:rsidR="0057097D" w:rsidRPr="00BC3174">
        <w:t>continuación,</w:t>
      </w:r>
      <w:r w:rsidRPr="00BC3174">
        <w:t xml:space="preserve"> se presenta una secuencia de plan de sesiones la cual integra juegos cooperativos con apoyo de IA. Los nombres de actividades están ajustados a los recursos disponibles de la institución educativa sujeto de estudio.</w:t>
      </w:r>
    </w:p>
    <w:p w14:paraId="5B9B63E4" w14:textId="77777777" w:rsidR="00671D09" w:rsidRDefault="00671D09" w:rsidP="00864CDF">
      <w:pPr>
        <w:autoSpaceDE w:val="0"/>
        <w:autoSpaceDN w:val="0"/>
        <w:adjustRightInd w:val="0"/>
        <w:contextualSpacing/>
        <w:jc w:val="both"/>
        <w:rPr>
          <w:highlight w:val="yellow"/>
        </w:rPr>
      </w:pPr>
    </w:p>
    <w:p w14:paraId="29B24BB9" w14:textId="42AA2129" w:rsidR="0012677D" w:rsidRPr="00BC3174" w:rsidRDefault="0012677D" w:rsidP="0012677D">
      <w:pPr>
        <w:autoSpaceDE w:val="0"/>
        <w:autoSpaceDN w:val="0"/>
        <w:adjustRightInd w:val="0"/>
        <w:contextualSpacing/>
        <w:jc w:val="both"/>
        <w:rPr>
          <w:b/>
          <w:bCs/>
        </w:rPr>
      </w:pPr>
      <w:r w:rsidRPr="00BC3174">
        <w:rPr>
          <w:b/>
          <w:bCs/>
        </w:rPr>
        <w:t>Tabla 5</w:t>
      </w:r>
    </w:p>
    <w:p w14:paraId="380FBE44" w14:textId="1C829E1D" w:rsidR="0012677D" w:rsidRPr="00BC3174" w:rsidRDefault="0012677D" w:rsidP="0012677D">
      <w:pPr>
        <w:autoSpaceDE w:val="0"/>
        <w:autoSpaceDN w:val="0"/>
        <w:adjustRightInd w:val="0"/>
        <w:contextualSpacing/>
        <w:jc w:val="both"/>
      </w:pPr>
      <w:r w:rsidRPr="00BC3174">
        <w:t>Plan de sesiones y actividades cooperativas implementadas</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301"/>
        <w:gridCol w:w="1535"/>
        <w:gridCol w:w="1878"/>
      </w:tblGrid>
      <w:tr w:rsidR="0012677D" w:rsidRPr="00BC3174" w14:paraId="55696CD1" w14:textId="77777777" w:rsidTr="0012677D">
        <w:tc>
          <w:tcPr>
            <w:tcW w:w="846" w:type="dxa"/>
            <w:tcBorders>
              <w:top w:val="single" w:sz="4" w:space="0" w:color="auto"/>
              <w:bottom w:val="single" w:sz="4" w:space="0" w:color="auto"/>
            </w:tcBorders>
            <w:vAlign w:val="center"/>
          </w:tcPr>
          <w:p w14:paraId="43D9F0AE" w14:textId="20D1A03C" w:rsidR="0012677D" w:rsidRPr="00BC3174" w:rsidRDefault="0012677D" w:rsidP="0012677D">
            <w:pPr>
              <w:autoSpaceDE w:val="0"/>
              <w:autoSpaceDN w:val="0"/>
              <w:adjustRightInd w:val="0"/>
              <w:contextualSpacing/>
              <w:jc w:val="center"/>
              <w:rPr>
                <w:b/>
                <w:bCs/>
                <w:sz w:val="22"/>
                <w:szCs w:val="22"/>
              </w:rPr>
            </w:pPr>
            <w:r w:rsidRPr="00BC3174">
              <w:rPr>
                <w:b/>
                <w:bCs/>
                <w:sz w:val="22"/>
                <w:szCs w:val="22"/>
              </w:rPr>
              <w:t>Sesión</w:t>
            </w:r>
          </w:p>
        </w:tc>
        <w:tc>
          <w:tcPr>
            <w:tcW w:w="2301" w:type="dxa"/>
            <w:tcBorders>
              <w:top w:val="single" w:sz="4" w:space="0" w:color="auto"/>
              <w:bottom w:val="single" w:sz="4" w:space="0" w:color="auto"/>
            </w:tcBorders>
            <w:vAlign w:val="center"/>
          </w:tcPr>
          <w:p w14:paraId="1AF31A0E" w14:textId="5097EB1F" w:rsidR="0012677D" w:rsidRPr="00BC3174" w:rsidRDefault="0012677D" w:rsidP="0012677D">
            <w:pPr>
              <w:autoSpaceDE w:val="0"/>
              <w:autoSpaceDN w:val="0"/>
              <w:adjustRightInd w:val="0"/>
              <w:contextualSpacing/>
              <w:jc w:val="center"/>
              <w:rPr>
                <w:b/>
                <w:bCs/>
                <w:sz w:val="22"/>
                <w:szCs w:val="22"/>
              </w:rPr>
            </w:pPr>
            <w:r w:rsidRPr="00BC3174">
              <w:rPr>
                <w:b/>
                <w:bCs/>
                <w:sz w:val="22"/>
                <w:szCs w:val="22"/>
              </w:rPr>
              <w:t>Actividad central</w:t>
            </w:r>
          </w:p>
        </w:tc>
        <w:tc>
          <w:tcPr>
            <w:tcW w:w="1535" w:type="dxa"/>
            <w:tcBorders>
              <w:top w:val="single" w:sz="4" w:space="0" w:color="auto"/>
              <w:bottom w:val="single" w:sz="4" w:space="0" w:color="auto"/>
            </w:tcBorders>
            <w:vAlign w:val="center"/>
          </w:tcPr>
          <w:p w14:paraId="7B3B5290" w14:textId="231C22F8" w:rsidR="0012677D" w:rsidRPr="00BC3174" w:rsidRDefault="0012677D" w:rsidP="0012677D">
            <w:pPr>
              <w:autoSpaceDE w:val="0"/>
              <w:autoSpaceDN w:val="0"/>
              <w:adjustRightInd w:val="0"/>
              <w:contextualSpacing/>
              <w:jc w:val="center"/>
              <w:rPr>
                <w:b/>
                <w:bCs/>
                <w:sz w:val="22"/>
                <w:szCs w:val="22"/>
              </w:rPr>
            </w:pPr>
            <w:r w:rsidRPr="00BC3174">
              <w:rPr>
                <w:b/>
                <w:bCs/>
                <w:sz w:val="22"/>
                <w:szCs w:val="22"/>
              </w:rPr>
              <w:t>Reto</w:t>
            </w:r>
          </w:p>
        </w:tc>
        <w:tc>
          <w:tcPr>
            <w:tcW w:w="1878" w:type="dxa"/>
            <w:tcBorders>
              <w:top w:val="single" w:sz="4" w:space="0" w:color="auto"/>
              <w:bottom w:val="single" w:sz="4" w:space="0" w:color="auto"/>
            </w:tcBorders>
            <w:vAlign w:val="center"/>
          </w:tcPr>
          <w:p w14:paraId="2DDB6975" w14:textId="39112DB7" w:rsidR="0012677D" w:rsidRPr="00BC3174" w:rsidRDefault="0012677D" w:rsidP="0012677D">
            <w:pPr>
              <w:autoSpaceDE w:val="0"/>
              <w:autoSpaceDN w:val="0"/>
              <w:adjustRightInd w:val="0"/>
              <w:contextualSpacing/>
              <w:jc w:val="center"/>
              <w:rPr>
                <w:b/>
                <w:bCs/>
                <w:sz w:val="22"/>
                <w:szCs w:val="22"/>
              </w:rPr>
            </w:pPr>
            <w:r w:rsidRPr="00BC3174">
              <w:rPr>
                <w:b/>
                <w:bCs/>
                <w:sz w:val="22"/>
                <w:szCs w:val="22"/>
              </w:rPr>
              <w:t>Propósito socioeducativo</w:t>
            </w:r>
          </w:p>
        </w:tc>
      </w:tr>
      <w:tr w:rsidR="0012677D" w:rsidRPr="00BC3174" w14:paraId="27DA5C98" w14:textId="77777777" w:rsidTr="0012677D">
        <w:tc>
          <w:tcPr>
            <w:tcW w:w="846" w:type="dxa"/>
            <w:tcBorders>
              <w:top w:val="single" w:sz="4" w:space="0" w:color="auto"/>
            </w:tcBorders>
            <w:vAlign w:val="center"/>
          </w:tcPr>
          <w:p w14:paraId="48807A6C" w14:textId="63139A4C" w:rsidR="0012677D" w:rsidRPr="00BC3174" w:rsidRDefault="0012677D" w:rsidP="0012677D">
            <w:pPr>
              <w:autoSpaceDE w:val="0"/>
              <w:autoSpaceDN w:val="0"/>
              <w:adjustRightInd w:val="0"/>
              <w:contextualSpacing/>
              <w:jc w:val="center"/>
              <w:rPr>
                <w:sz w:val="22"/>
                <w:szCs w:val="22"/>
              </w:rPr>
            </w:pPr>
            <w:r w:rsidRPr="00BC3174">
              <w:rPr>
                <w:sz w:val="22"/>
                <w:szCs w:val="22"/>
              </w:rPr>
              <w:t>1</w:t>
            </w:r>
          </w:p>
        </w:tc>
        <w:tc>
          <w:tcPr>
            <w:tcW w:w="2301" w:type="dxa"/>
            <w:tcBorders>
              <w:top w:val="single" w:sz="4" w:space="0" w:color="auto"/>
              <w:bottom w:val="single" w:sz="4" w:space="0" w:color="auto"/>
            </w:tcBorders>
            <w:vAlign w:val="center"/>
          </w:tcPr>
          <w:p w14:paraId="03E55BAD" w14:textId="02134721" w:rsidR="0012677D" w:rsidRPr="00BC3174" w:rsidRDefault="0012677D" w:rsidP="0012677D">
            <w:pPr>
              <w:autoSpaceDE w:val="0"/>
              <w:autoSpaceDN w:val="0"/>
              <w:adjustRightInd w:val="0"/>
              <w:contextualSpacing/>
              <w:rPr>
                <w:sz w:val="22"/>
                <w:szCs w:val="22"/>
              </w:rPr>
            </w:pPr>
            <w:r w:rsidRPr="00BC3174">
              <w:rPr>
                <w:sz w:val="22"/>
                <w:szCs w:val="22"/>
              </w:rPr>
              <w:t>Acuerdos cooperativos + “Reto de coordinación” (movimientos sincronizados en parejas/grupos)</w:t>
            </w:r>
          </w:p>
        </w:tc>
        <w:tc>
          <w:tcPr>
            <w:tcW w:w="1535" w:type="dxa"/>
            <w:tcBorders>
              <w:top w:val="single" w:sz="4" w:space="0" w:color="auto"/>
              <w:bottom w:val="single" w:sz="4" w:space="0" w:color="auto"/>
            </w:tcBorders>
            <w:vAlign w:val="center"/>
          </w:tcPr>
          <w:p w14:paraId="10FAB88B" w14:textId="389C7795" w:rsidR="0012677D" w:rsidRPr="00BC3174" w:rsidRDefault="0012677D" w:rsidP="0012677D">
            <w:pPr>
              <w:autoSpaceDE w:val="0"/>
              <w:autoSpaceDN w:val="0"/>
              <w:adjustRightInd w:val="0"/>
              <w:contextualSpacing/>
              <w:rPr>
                <w:sz w:val="22"/>
                <w:szCs w:val="22"/>
              </w:rPr>
            </w:pPr>
            <w:r w:rsidRPr="00BC3174">
              <w:rPr>
                <w:sz w:val="22"/>
                <w:szCs w:val="22"/>
              </w:rPr>
              <w:t>“Cambio de roles” (rotación rápida)</w:t>
            </w:r>
          </w:p>
        </w:tc>
        <w:tc>
          <w:tcPr>
            <w:tcW w:w="1878" w:type="dxa"/>
            <w:tcBorders>
              <w:top w:val="single" w:sz="4" w:space="0" w:color="auto"/>
              <w:bottom w:val="single" w:sz="4" w:space="0" w:color="auto"/>
            </w:tcBorders>
            <w:vAlign w:val="center"/>
          </w:tcPr>
          <w:p w14:paraId="7D8664EA" w14:textId="65A46A9E" w:rsidR="0012677D" w:rsidRPr="00BC3174" w:rsidRDefault="0012677D" w:rsidP="0012677D">
            <w:pPr>
              <w:autoSpaceDE w:val="0"/>
              <w:autoSpaceDN w:val="0"/>
              <w:adjustRightInd w:val="0"/>
              <w:contextualSpacing/>
              <w:rPr>
                <w:sz w:val="22"/>
                <w:szCs w:val="22"/>
              </w:rPr>
            </w:pPr>
            <w:r w:rsidRPr="00BC3174">
              <w:rPr>
                <w:sz w:val="22"/>
                <w:szCs w:val="22"/>
              </w:rPr>
              <w:t>Establecer normas, inclusión y roles</w:t>
            </w:r>
          </w:p>
        </w:tc>
      </w:tr>
      <w:tr w:rsidR="0012677D" w:rsidRPr="00BC3174" w14:paraId="7C301589" w14:textId="77777777" w:rsidTr="0012677D">
        <w:tc>
          <w:tcPr>
            <w:tcW w:w="846" w:type="dxa"/>
            <w:vAlign w:val="center"/>
          </w:tcPr>
          <w:p w14:paraId="7F1F0928" w14:textId="6F9B17EC" w:rsidR="0012677D" w:rsidRPr="00BC3174" w:rsidRDefault="0012677D" w:rsidP="0012677D">
            <w:pPr>
              <w:autoSpaceDE w:val="0"/>
              <w:autoSpaceDN w:val="0"/>
              <w:adjustRightInd w:val="0"/>
              <w:contextualSpacing/>
              <w:jc w:val="center"/>
              <w:rPr>
                <w:sz w:val="22"/>
                <w:szCs w:val="22"/>
              </w:rPr>
            </w:pPr>
            <w:r w:rsidRPr="00BC3174">
              <w:rPr>
                <w:sz w:val="22"/>
                <w:szCs w:val="22"/>
              </w:rPr>
              <w:t>2</w:t>
            </w:r>
          </w:p>
        </w:tc>
        <w:tc>
          <w:tcPr>
            <w:tcW w:w="2301" w:type="dxa"/>
            <w:tcBorders>
              <w:top w:val="single" w:sz="4" w:space="0" w:color="auto"/>
              <w:bottom w:val="single" w:sz="4" w:space="0" w:color="auto"/>
            </w:tcBorders>
            <w:vAlign w:val="center"/>
          </w:tcPr>
          <w:p w14:paraId="64AF50D8" w14:textId="2BF1A17C" w:rsidR="0012677D" w:rsidRPr="00BC3174" w:rsidRDefault="0012677D" w:rsidP="0012677D">
            <w:pPr>
              <w:autoSpaceDE w:val="0"/>
              <w:autoSpaceDN w:val="0"/>
              <w:adjustRightInd w:val="0"/>
              <w:contextualSpacing/>
              <w:rPr>
                <w:sz w:val="22"/>
                <w:szCs w:val="22"/>
              </w:rPr>
            </w:pPr>
            <w:r w:rsidRPr="00BC3174">
              <w:rPr>
                <w:sz w:val="22"/>
                <w:szCs w:val="22"/>
              </w:rPr>
              <w:t>“Traslado cooperativo” (mover un objeto/implemento sin que caiga)</w:t>
            </w:r>
          </w:p>
        </w:tc>
        <w:tc>
          <w:tcPr>
            <w:tcW w:w="1535" w:type="dxa"/>
            <w:tcBorders>
              <w:top w:val="single" w:sz="4" w:space="0" w:color="auto"/>
              <w:bottom w:val="single" w:sz="4" w:space="0" w:color="auto"/>
            </w:tcBorders>
            <w:vAlign w:val="center"/>
          </w:tcPr>
          <w:p w14:paraId="34BD5E7D" w14:textId="6FCCE97C" w:rsidR="0012677D" w:rsidRPr="00BC3174" w:rsidRDefault="0012677D" w:rsidP="0012677D">
            <w:pPr>
              <w:autoSpaceDE w:val="0"/>
              <w:autoSpaceDN w:val="0"/>
              <w:adjustRightInd w:val="0"/>
              <w:contextualSpacing/>
              <w:rPr>
                <w:sz w:val="22"/>
                <w:szCs w:val="22"/>
              </w:rPr>
            </w:pPr>
            <w:r w:rsidRPr="00BC3174">
              <w:rPr>
                <w:sz w:val="22"/>
                <w:szCs w:val="22"/>
              </w:rPr>
              <w:t>Restricciones progresivas (sin manos, por tiempo, etc.)</w:t>
            </w:r>
          </w:p>
        </w:tc>
        <w:tc>
          <w:tcPr>
            <w:tcW w:w="1878" w:type="dxa"/>
            <w:tcBorders>
              <w:top w:val="single" w:sz="4" w:space="0" w:color="auto"/>
              <w:bottom w:val="single" w:sz="4" w:space="0" w:color="auto"/>
            </w:tcBorders>
            <w:vAlign w:val="center"/>
          </w:tcPr>
          <w:p w14:paraId="5FDEAA17" w14:textId="23263947" w:rsidR="0012677D" w:rsidRPr="00BC3174" w:rsidRDefault="0012677D" w:rsidP="0012677D">
            <w:pPr>
              <w:autoSpaceDE w:val="0"/>
              <w:autoSpaceDN w:val="0"/>
              <w:adjustRightInd w:val="0"/>
              <w:contextualSpacing/>
              <w:rPr>
                <w:sz w:val="22"/>
                <w:szCs w:val="22"/>
              </w:rPr>
            </w:pPr>
            <w:r w:rsidRPr="00BC3174">
              <w:rPr>
                <w:sz w:val="22"/>
                <w:szCs w:val="22"/>
              </w:rPr>
              <w:t>Comunicación, planificación grupal</w:t>
            </w:r>
          </w:p>
        </w:tc>
      </w:tr>
      <w:tr w:rsidR="0012677D" w:rsidRPr="00BC3174" w14:paraId="2F676E20" w14:textId="77777777" w:rsidTr="0012677D">
        <w:tc>
          <w:tcPr>
            <w:tcW w:w="846" w:type="dxa"/>
            <w:vAlign w:val="center"/>
          </w:tcPr>
          <w:p w14:paraId="5BB71929" w14:textId="0C701CC2" w:rsidR="0012677D" w:rsidRPr="00BC3174" w:rsidRDefault="0012677D" w:rsidP="0012677D">
            <w:pPr>
              <w:autoSpaceDE w:val="0"/>
              <w:autoSpaceDN w:val="0"/>
              <w:adjustRightInd w:val="0"/>
              <w:contextualSpacing/>
              <w:jc w:val="center"/>
              <w:rPr>
                <w:sz w:val="22"/>
                <w:szCs w:val="22"/>
              </w:rPr>
            </w:pPr>
            <w:r w:rsidRPr="00BC3174">
              <w:rPr>
                <w:sz w:val="22"/>
                <w:szCs w:val="22"/>
              </w:rPr>
              <w:t>3</w:t>
            </w:r>
          </w:p>
        </w:tc>
        <w:tc>
          <w:tcPr>
            <w:tcW w:w="2301" w:type="dxa"/>
            <w:tcBorders>
              <w:top w:val="single" w:sz="4" w:space="0" w:color="auto"/>
              <w:bottom w:val="single" w:sz="4" w:space="0" w:color="auto"/>
            </w:tcBorders>
            <w:vAlign w:val="center"/>
          </w:tcPr>
          <w:p w14:paraId="1A4D256B" w14:textId="440BE849" w:rsidR="0012677D" w:rsidRPr="00BC3174" w:rsidRDefault="0012677D" w:rsidP="0012677D">
            <w:pPr>
              <w:autoSpaceDE w:val="0"/>
              <w:autoSpaceDN w:val="0"/>
              <w:adjustRightInd w:val="0"/>
              <w:contextualSpacing/>
              <w:rPr>
                <w:sz w:val="22"/>
                <w:szCs w:val="22"/>
              </w:rPr>
            </w:pPr>
            <w:r w:rsidRPr="00BC3174">
              <w:rPr>
                <w:sz w:val="22"/>
                <w:szCs w:val="22"/>
              </w:rPr>
              <w:t>“Circuito cooperativo por estaciones” (superación de estaciones en equipo)</w:t>
            </w:r>
          </w:p>
        </w:tc>
        <w:tc>
          <w:tcPr>
            <w:tcW w:w="1535" w:type="dxa"/>
            <w:tcBorders>
              <w:top w:val="single" w:sz="4" w:space="0" w:color="auto"/>
              <w:bottom w:val="single" w:sz="4" w:space="0" w:color="auto"/>
            </w:tcBorders>
            <w:vAlign w:val="center"/>
          </w:tcPr>
          <w:p w14:paraId="1CA14673" w14:textId="17DB2000" w:rsidR="0012677D" w:rsidRPr="00BC3174" w:rsidRDefault="0012677D" w:rsidP="0012677D">
            <w:pPr>
              <w:autoSpaceDE w:val="0"/>
              <w:autoSpaceDN w:val="0"/>
              <w:adjustRightInd w:val="0"/>
              <w:contextualSpacing/>
              <w:rPr>
                <w:sz w:val="22"/>
                <w:szCs w:val="22"/>
              </w:rPr>
            </w:pPr>
            <w:r w:rsidRPr="00BC3174">
              <w:rPr>
                <w:sz w:val="22"/>
                <w:szCs w:val="22"/>
              </w:rPr>
              <w:t>Estación “solución creativa”</w:t>
            </w:r>
          </w:p>
        </w:tc>
        <w:tc>
          <w:tcPr>
            <w:tcW w:w="1878" w:type="dxa"/>
            <w:tcBorders>
              <w:top w:val="single" w:sz="4" w:space="0" w:color="auto"/>
              <w:bottom w:val="single" w:sz="4" w:space="0" w:color="auto"/>
            </w:tcBorders>
            <w:vAlign w:val="center"/>
          </w:tcPr>
          <w:p w14:paraId="721875AD" w14:textId="4C674D8E" w:rsidR="0012677D" w:rsidRPr="00BC3174" w:rsidRDefault="0012677D" w:rsidP="0012677D">
            <w:pPr>
              <w:autoSpaceDE w:val="0"/>
              <w:autoSpaceDN w:val="0"/>
              <w:adjustRightInd w:val="0"/>
              <w:contextualSpacing/>
              <w:rPr>
                <w:sz w:val="22"/>
                <w:szCs w:val="22"/>
              </w:rPr>
            </w:pPr>
            <w:r w:rsidRPr="00BC3174">
              <w:rPr>
                <w:sz w:val="22"/>
                <w:szCs w:val="22"/>
              </w:rPr>
              <w:t>Coordinación, liderazgo distribuido</w:t>
            </w:r>
          </w:p>
        </w:tc>
      </w:tr>
      <w:tr w:rsidR="0012677D" w:rsidRPr="00BC3174" w14:paraId="172AA5F3" w14:textId="77777777" w:rsidTr="0012677D">
        <w:tc>
          <w:tcPr>
            <w:tcW w:w="846" w:type="dxa"/>
            <w:vAlign w:val="center"/>
          </w:tcPr>
          <w:p w14:paraId="2DF89A44" w14:textId="32172B36" w:rsidR="0012677D" w:rsidRPr="00BC3174" w:rsidRDefault="0012677D" w:rsidP="0012677D">
            <w:pPr>
              <w:autoSpaceDE w:val="0"/>
              <w:autoSpaceDN w:val="0"/>
              <w:adjustRightInd w:val="0"/>
              <w:contextualSpacing/>
              <w:jc w:val="center"/>
              <w:rPr>
                <w:sz w:val="22"/>
                <w:szCs w:val="22"/>
              </w:rPr>
            </w:pPr>
            <w:r w:rsidRPr="00BC3174">
              <w:rPr>
                <w:sz w:val="22"/>
                <w:szCs w:val="22"/>
              </w:rPr>
              <w:t>4</w:t>
            </w:r>
          </w:p>
        </w:tc>
        <w:tc>
          <w:tcPr>
            <w:tcW w:w="2301" w:type="dxa"/>
            <w:tcBorders>
              <w:top w:val="single" w:sz="4" w:space="0" w:color="auto"/>
              <w:bottom w:val="single" w:sz="4" w:space="0" w:color="auto"/>
            </w:tcBorders>
            <w:vAlign w:val="center"/>
          </w:tcPr>
          <w:p w14:paraId="3542F7F9" w14:textId="48AC58EE" w:rsidR="0012677D" w:rsidRPr="00BC3174" w:rsidRDefault="0012677D" w:rsidP="0012677D">
            <w:pPr>
              <w:autoSpaceDE w:val="0"/>
              <w:autoSpaceDN w:val="0"/>
              <w:adjustRightInd w:val="0"/>
              <w:contextualSpacing/>
              <w:rPr>
                <w:sz w:val="22"/>
                <w:szCs w:val="22"/>
              </w:rPr>
            </w:pPr>
            <w:r w:rsidRPr="00BC3174">
              <w:rPr>
                <w:sz w:val="22"/>
                <w:szCs w:val="22"/>
              </w:rPr>
              <w:t xml:space="preserve">“Construcción de estrategia” (resolver un </w:t>
            </w:r>
            <w:r w:rsidR="00BC3174">
              <w:rPr>
                <w:sz w:val="22"/>
                <w:szCs w:val="22"/>
              </w:rPr>
              <w:t>problema</w:t>
            </w:r>
            <w:r w:rsidRPr="00BC3174">
              <w:rPr>
                <w:sz w:val="22"/>
                <w:szCs w:val="22"/>
              </w:rPr>
              <w:t xml:space="preserve"> con reglas)</w:t>
            </w:r>
          </w:p>
        </w:tc>
        <w:tc>
          <w:tcPr>
            <w:tcW w:w="1535" w:type="dxa"/>
            <w:tcBorders>
              <w:top w:val="single" w:sz="4" w:space="0" w:color="auto"/>
              <w:bottom w:val="single" w:sz="4" w:space="0" w:color="auto"/>
            </w:tcBorders>
            <w:vAlign w:val="center"/>
          </w:tcPr>
          <w:p w14:paraId="652FDA0E" w14:textId="0E6A6CF8" w:rsidR="0012677D" w:rsidRPr="00BC3174" w:rsidRDefault="0012677D" w:rsidP="0012677D">
            <w:pPr>
              <w:autoSpaceDE w:val="0"/>
              <w:autoSpaceDN w:val="0"/>
              <w:adjustRightInd w:val="0"/>
              <w:contextualSpacing/>
              <w:rPr>
                <w:sz w:val="22"/>
                <w:szCs w:val="22"/>
              </w:rPr>
            </w:pPr>
            <w:r w:rsidRPr="00BC3174">
              <w:rPr>
                <w:sz w:val="22"/>
                <w:szCs w:val="22"/>
              </w:rPr>
              <w:t>“Reglas cambiantes” (negociadas)</w:t>
            </w:r>
          </w:p>
        </w:tc>
        <w:tc>
          <w:tcPr>
            <w:tcW w:w="1878" w:type="dxa"/>
            <w:tcBorders>
              <w:top w:val="single" w:sz="4" w:space="0" w:color="auto"/>
              <w:bottom w:val="single" w:sz="4" w:space="0" w:color="auto"/>
            </w:tcBorders>
            <w:vAlign w:val="center"/>
          </w:tcPr>
          <w:p w14:paraId="77CD39AD" w14:textId="23E31527" w:rsidR="0012677D" w:rsidRPr="00BC3174" w:rsidRDefault="0012677D" w:rsidP="0012677D">
            <w:pPr>
              <w:autoSpaceDE w:val="0"/>
              <w:autoSpaceDN w:val="0"/>
              <w:adjustRightInd w:val="0"/>
              <w:contextualSpacing/>
              <w:rPr>
                <w:sz w:val="22"/>
                <w:szCs w:val="22"/>
              </w:rPr>
            </w:pPr>
            <w:r w:rsidRPr="00BC3174">
              <w:rPr>
                <w:sz w:val="22"/>
                <w:szCs w:val="22"/>
              </w:rPr>
              <w:t>Resolución colaborativa de problemas</w:t>
            </w:r>
          </w:p>
        </w:tc>
      </w:tr>
      <w:tr w:rsidR="0012677D" w:rsidRPr="00BC3174" w14:paraId="4E73B500" w14:textId="77777777" w:rsidTr="0012677D">
        <w:tc>
          <w:tcPr>
            <w:tcW w:w="846" w:type="dxa"/>
            <w:vAlign w:val="center"/>
          </w:tcPr>
          <w:p w14:paraId="0A296977" w14:textId="59AF2F57" w:rsidR="0012677D" w:rsidRPr="00BC3174" w:rsidRDefault="0012677D" w:rsidP="0012677D">
            <w:pPr>
              <w:autoSpaceDE w:val="0"/>
              <w:autoSpaceDN w:val="0"/>
              <w:adjustRightInd w:val="0"/>
              <w:contextualSpacing/>
              <w:jc w:val="center"/>
              <w:rPr>
                <w:sz w:val="22"/>
                <w:szCs w:val="22"/>
              </w:rPr>
            </w:pPr>
            <w:r w:rsidRPr="00BC3174">
              <w:rPr>
                <w:sz w:val="22"/>
                <w:szCs w:val="22"/>
              </w:rPr>
              <w:t>5</w:t>
            </w:r>
          </w:p>
        </w:tc>
        <w:tc>
          <w:tcPr>
            <w:tcW w:w="2301" w:type="dxa"/>
            <w:tcBorders>
              <w:top w:val="single" w:sz="4" w:space="0" w:color="auto"/>
              <w:bottom w:val="single" w:sz="4" w:space="0" w:color="auto"/>
            </w:tcBorders>
            <w:vAlign w:val="center"/>
          </w:tcPr>
          <w:p w14:paraId="71BFB86B" w14:textId="0C141F73" w:rsidR="0012677D" w:rsidRPr="00BC3174" w:rsidRDefault="0012677D" w:rsidP="0012677D">
            <w:pPr>
              <w:autoSpaceDE w:val="0"/>
              <w:autoSpaceDN w:val="0"/>
              <w:adjustRightInd w:val="0"/>
              <w:contextualSpacing/>
              <w:rPr>
                <w:sz w:val="22"/>
                <w:szCs w:val="22"/>
              </w:rPr>
            </w:pPr>
            <w:r w:rsidRPr="00BC3174">
              <w:rPr>
                <w:sz w:val="22"/>
                <w:szCs w:val="22"/>
              </w:rPr>
              <w:t>“</w:t>
            </w:r>
            <w:r w:rsidR="00BC3174">
              <w:rPr>
                <w:sz w:val="22"/>
                <w:szCs w:val="22"/>
              </w:rPr>
              <w:t>Reto</w:t>
            </w:r>
            <w:r w:rsidRPr="00BC3174">
              <w:rPr>
                <w:sz w:val="22"/>
                <w:szCs w:val="22"/>
              </w:rPr>
              <w:t xml:space="preserve"> cooperativo final”</w:t>
            </w:r>
          </w:p>
        </w:tc>
        <w:tc>
          <w:tcPr>
            <w:tcW w:w="1535" w:type="dxa"/>
            <w:tcBorders>
              <w:top w:val="single" w:sz="4" w:space="0" w:color="auto"/>
              <w:bottom w:val="single" w:sz="4" w:space="0" w:color="auto"/>
            </w:tcBorders>
            <w:vAlign w:val="center"/>
          </w:tcPr>
          <w:p w14:paraId="6312D7EE" w14:textId="1E564F7E" w:rsidR="0012677D" w:rsidRPr="00BC3174" w:rsidRDefault="0012677D" w:rsidP="0012677D">
            <w:pPr>
              <w:autoSpaceDE w:val="0"/>
              <w:autoSpaceDN w:val="0"/>
              <w:adjustRightInd w:val="0"/>
              <w:contextualSpacing/>
              <w:rPr>
                <w:sz w:val="22"/>
                <w:szCs w:val="22"/>
              </w:rPr>
            </w:pPr>
            <w:r w:rsidRPr="00BC3174">
              <w:rPr>
                <w:sz w:val="22"/>
                <w:szCs w:val="22"/>
              </w:rPr>
              <w:t>“Tiempo + roles definidos”</w:t>
            </w:r>
          </w:p>
        </w:tc>
        <w:tc>
          <w:tcPr>
            <w:tcW w:w="1878" w:type="dxa"/>
            <w:tcBorders>
              <w:top w:val="single" w:sz="4" w:space="0" w:color="auto"/>
              <w:bottom w:val="single" w:sz="4" w:space="0" w:color="auto"/>
            </w:tcBorders>
            <w:vAlign w:val="center"/>
          </w:tcPr>
          <w:p w14:paraId="64F2B76D" w14:textId="70344A1F" w:rsidR="0012677D" w:rsidRPr="00BC3174" w:rsidRDefault="0012677D" w:rsidP="0012677D">
            <w:pPr>
              <w:autoSpaceDE w:val="0"/>
              <w:autoSpaceDN w:val="0"/>
              <w:adjustRightInd w:val="0"/>
              <w:contextualSpacing/>
              <w:rPr>
                <w:sz w:val="22"/>
                <w:szCs w:val="22"/>
              </w:rPr>
            </w:pPr>
            <w:r w:rsidRPr="00BC3174">
              <w:rPr>
                <w:sz w:val="22"/>
                <w:szCs w:val="22"/>
              </w:rPr>
              <w:t>Consolidar cooperación, corresponsabilidad</w:t>
            </w:r>
          </w:p>
        </w:tc>
      </w:tr>
      <w:tr w:rsidR="0012677D" w:rsidRPr="00BC3174" w14:paraId="15144F3F" w14:textId="77777777" w:rsidTr="0012677D">
        <w:tc>
          <w:tcPr>
            <w:tcW w:w="846" w:type="dxa"/>
            <w:vAlign w:val="center"/>
          </w:tcPr>
          <w:p w14:paraId="23211D88" w14:textId="210C6DB1" w:rsidR="0012677D" w:rsidRPr="00BC3174" w:rsidRDefault="0012677D" w:rsidP="0012677D">
            <w:pPr>
              <w:autoSpaceDE w:val="0"/>
              <w:autoSpaceDN w:val="0"/>
              <w:adjustRightInd w:val="0"/>
              <w:contextualSpacing/>
              <w:jc w:val="center"/>
              <w:rPr>
                <w:sz w:val="22"/>
                <w:szCs w:val="22"/>
              </w:rPr>
            </w:pPr>
            <w:r w:rsidRPr="00BC3174">
              <w:rPr>
                <w:sz w:val="22"/>
                <w:szCs w:val="22"/>
              </w:rPr>
              <w:t>6</w:t>
            </w:r>
          </w:p>
        </w:tc>
        <w:tc>
          <w:tcPr>
            <w:tcW w:w="2301" w:type="dxa"/>
            <w:tcBorders>
              <w:top w:val="single" w:sz="4" w:space="0" w:color="auto"/>
            </w:tcBorders>
            <w:vAlign w:val="center"/>
          </w:tcPr>
          <w:p w14:paraId="4876AEF7" w14:textId="74D8DE76" w:rsidR="0012677D" w:rsidRPr="00BC3174" w:rsidRDefault="0012677D" w:rsidP="0012677D">
            <w:pPr>
              <w:autoSpaceDE w:val="0"/>
              <w:autoSpaceDN w:val="0"/>
              <w:adjustRightInd w:val="0"/>
              <w:contextualSpacing/>
              <w:rPr>
                <w:sz w:val="22"/>
                <w:szCs w:val="22"/>
              </w:rPr>
            </w:pPr>
            <w:r w:rsidRPr="00BC3174">
              <w:rPr>
                <w:sz w:val="22"/>
                <w:szCs w:val="22"/>
              </w:rPr>
              <w:t>Sesión de cierre: juego breve + reflexión</w:t>
            </w:r>
          </w:p>
        </w:tc>
        <w:tc>
          <w:tcPr>
            <w:tcW w:w="1535" w:type="dxa"/>
            <w:tcBorders>
              <w:top w:val="single" w:sz="4" w:space="0" w:color="auto"/>
            </w:tcBorders>
            <w:vAlign w:val="center"/>
          </w:tcPr>
          <w:p w14:paraId="0C231B4A" w14:textId="3EDB59CA" w:rsidR="0012677D" w:rsidRPr="00BC3174" w:rsidRDefault="0012677D" w:rsidP="0012677D">
            <w:pPr>
              <w:autoSpaceDE w:val="0"/>
              <w:autoSpaceDN w:val="0"/>
              <w:adjustRightInd w:val="0"/>
              <w:contextualSpacing/>
              <w:rPr>
                <w:sz w:val="22"/>
                <w:szCs w:val="22"/>
              </w:rPr>
            </w:pPr>
            <w:r w:rsidRPr="00BC3174">
              <w:rPr>
                <w:sz w:val="22"/>
                <w:szCs w:val="22"/>
              </w:rPr>
              <w:t>Socialización de aprendizajes</w:t>
            </w:r>
          </w:p>
        </w:tc>
        <w:tc>
          <w:tcPr>
            <w:tcW w:w="1878" w:type="dxa"/>
            <w:tcBorders>
              <w:top w:val="single" w:sz="4" w:space="0" w:color="auto"/>
            </w:tcBorders>
            <w:vAlign w:val="center"/>
          </w:tcPr>
          <w:p w14:paraId="39DAAC64" w14:textId="00107D38" w:rsidR="0012677D" w:rsidRPr="00BC3174" w:rsidRDefault="0012677D" w:rsidP="0012677D">
            <w:pPr>
              <w:autoSpaceDE w:val="0"/>
              <w:autoSpaceDN w:val="0"/>
              <w:adjustRightInd w:val="0"/>
              <w:contextualSpacing/>
              <w:rPr>
                <w:sz w:val="22"/>
                <w:szCs w:val="22"/>
              </w:rPr>
            </w:pPr>
            <w:r w:rsidRPr="00BC3174">
              <w:rPr>
                <w:sz w:val="22"/>
                <w:szCs w:val="22"/>
              </w:rPr>
              <w:t xml:space="preserve">Metacognición, autorregulación y </w:t>
            </w:r>
            <w:r w:rsidRPr="00BC3174">
              <w:rPr>
                <w:sz w:val="22"/>
                <w:szCs w:val="22"/>
              </w:rPr>
              <w:lastRenderedPageBreak/>
              <w:t>sentido de pertenencia</w:t>
            </w:r>
          </w:p>
        </w:tc>
      </w:tr>
    </w:tbl>
    <w:p w14:paraId="15D58325" w14:textId="77777777" w:rsidR="0012677D" w:rsidRPr="00BC3174" w:rsidRDefault="0012677D" w:rsidP="0012677D">
      <w:pPr>
        <w:autoSpaceDE w:val="0"/>
        <w:autoSpaceDN w:val="0"/>
        <w:adjustRightInd w:val="0"/>
        <w:contextualSpacing/>
        <w:jc w:val="both"/>
      </w:pPr>
      <w:r w:rsidRPr="00BC3174">
        <w:rPr>
          <w:i/>
          <w:iCs/>
        </w:rPr>
        <w:lastRenderedPageBreak/>
        <w:t>Nota.</w:t>
      </w:r>
      <w:r w:rsidRPr="00BC3174">
        <w:t xml:space="preserve"> Elaboración propia.</w:t>
      </w:r>
    </w:p>
    <w:p w14:paraId="0451D756" w14:textId="77777777" w:rsidR="0068215B" w:rsidRPr="00917EBA" w:rsidRDefault="0068215B" w:rsidP="00864CDF">
      <w:pPr>
        <w:autoSpaceDE w:val="0"/>
        <w:autoSpaceDN w:val="0"/>
        <w:adjustRightInd w:val="0"/>
        <w:contextualSpacing/>
        <w:jc w:val="both"/>
        <w:rPr>
          <w:highlight w:val="yellow"/>
        </w:rPr>
      </w:pPr>
    </w:p>
    <w:p w14:paraId="18A39565" w14:textId="4B05022D" w:rsidR="0068215B" w:rsidRPr="00BC3174" w:rsidRDefault="0012677D" w:rsidP="00864CDF">
      <w:pPr>
        <w:autoSpaceDE w:val="0"/>
        <w:autoSpaceDN w:val="0"/>
        <w:adjustRightInd w:val="0"/>
        <w:contextualSpacing/>
        <w:jc w:val="both"/>
      </w:pPr>
      <w:r w:rsidRPr="00BC3174">
        <w:t>La IA se utilizó como herramienta de apoyo para (a) planificar variantes de actividades, (b) orientar la organización y asignación de roles, y (c) facilitar procesos de reflexión y autoevaluación. La mediación se realizó siempre bajo conducción del docente, evitando que la tecnología sustituyera la interacción corporal o social.</w:t>
      </w:r>
    </w:p>
    <w:p w14:paraId="6050882D" w14:textId="77777777" w:rsidR="0068215B" w:rsidRDefault="0068215B" w:rsidP="00864CDF">
      <w:pPr>
        <w:autoSpaceDE w:val="0"/>
        <w:autoSpaceDN w:val="0"/>
        <w:adjustRightInd w:val="0"/>
        <w:contextualSpacing/>
        <w:jc w:val="both"/>
        <w:rPr>
          <w:highlight w:val="yellow"/>
        </w:rPr>
      </w:pPr>
    </w:p>
    <w:p w14:paraId="2C6471D6" w14:textId="2DCEB510" w:rsidR="0012677D" w:rsidRPr="00BC3174" w:rsidRDefault="0012677D" w:rsidP="0012677D">
      <w:pPr>
        <w:autoSpaceDE w:val="0"/>
        <w:autoSpaceDN w:val="0"/>
        <w:adjustRightInd w:val="0"/>
        <w:contextualSpacing/>
        <w:jc w:val="both"/>
        <w:rPr>
          <w:b/>
          <w:bCs/>
        </w:rPr>
      </w:pPr>
      <w:r w:rsidRPr="00BC3174">
        <w:rPr>
          <w:b/>
          <w:bCs/>
        </w:rPr>
        <w:t>Tabla 6</w:t>
      </w:r>
    </w:p>
    <w:p w14:paraId="246FF2F7" w14:textId="32412ED5" w:rsidR="0012677D" w:rsidRPr="00BC3174" w:rsidRDefault="0012677D" w:rsidP="0012677D">
      <w:pPr>
        <w:autoSpaceDE w:val="0"/>
        <w:autoSpaceDN w:val="0"/>
        <w:adjustRightInd w:val="0"/>
        <w:contextualSpacing/>
        <w:jc w:val="both"/>
      </w:pPr>
      <w:r w:rsidRPr="00BC3174">
        <w:t>Momentos de uso de IA y finalidad didáctica</w:t>
      </w: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5"/>
        <w:gridCol w:w="1813"/>
        <w:gridCol w:w="1846"/>
        <w:gridCol w:w="1606"/>
      </w:tblGrid>
      <w:tr w:rsidR="0012677D" w:rsidRPr="00BC3174" w14:paraId="176FA7AB" w14:textId="77777777" w:rsidTr="0012677D">
        <w:tc>
          <w:tcPr>
            <w:tcW w:w="993" w:type="pct"/>
            <w:tcBorders>
              <w:top w:val="single" w:sz="4" w:space="0" w:color="auto"/>
              <w:bottom w:val="single" w:sz="4" w:space="0" w:color="auto"/>
            </w:tcBorders>
            <w:vAlign w:val="center"/>
          </w:tcPr>
          <w:p w14:paraId="7DCFCA78" w14:textId="6A3D960B" w:rsidR="0012677D" w:rsidRPr="00BC3174" w:rsidRDefault="0012677D" w:rsidP="0012677D">
            <w:pPr>
              <w:autoSpaceDE w:val="0"/>
              <w:autoSpaceDN w:val="0"/>
              <w:adjustRightInd w:val="0"/>
              <w:contextualSpacing/>
              <w:jc w:val="center"/>
              <w:rPr>
                <w:b/>
                <w:bCs/>
                <w:sz w:val="22"/>
                <w:szCs w:val="22"/>
              </w:rPr>
            </w:pPr>
            <w:r w:rsidRPr="00BC3174">
              <w:rPr>
                <w:b/>
                <w:bCs/>
                <w:sz w:val="22"/>
                <w:szCs w:val="22"/>
              </w:rPr>
              <w:t>Momento</w:t>
            </w:r>
          </w:p>
        </w:tc>
        <w:tc>
          <w:tcPr>
            <w:tcW w:w="1380" w:type="pct"/>
            <w:tcBorders>
              <w:top w:val="single" w:sz="4" w:space="0" w:color="auto"/>
              <w:bottom w:val="single" w:sz="4" w:space="0" w:color="auto"/>
            </w:tcBorders>
            <w:vAlign w:val="center"/>
          </w:tcPr>
          <w:p w14:paraId="279757F4" w14:textId="57B215A9" w:rsidR="0012677D" w:rsidRPr="00BC3174" w:rsidRDefault="0012677D" w:rsidP="0012677D">
            <w:pPr>
              <w:autoSpaceDE w:val="0"/>
              <w:autoSpaceDN w:val="0"/>
              <w:adjustRightInd w:val="0"/>
              <w:contextualSpacing/>
              <w:jc w:val="center"/>
              <w:rPr>
                <w:b/>
                <w:bCs/>
                <w:sz w:val="22"/>
                <w:szCs w:val="22"/>
              </w:rPr>
            </w:pPr>
            <w:r w:rsidRPr="00BC3174">
              <w:rPr>
                <w:b/>
                <w:bCs/>
                <w:sz w:val="22"/>
                <w:szCs w:val="22"/>
              </w:rPr>
              <w:t>Qué hacía el docente con IA</w:t>
            </w:r>
          </w:p>
        </w:tc>
        <w:tc>
          <w:tcPr>
            <w:tcW w:w="1405" w:type="pct"/>
            <w:tcBorders>
              <w:top w:val="single" w:sz="4" w:space="0" w:color="auto"/>
              <w:bottom w:val="single" w:sz="4" w:space="0" w:color="auto"/>
            </w:tcBorders>
            <w:vAlign w:val="center"/>
          </w:tcPr>
          <w:p w14:paraId="7415F6F1" w14:textId="65F5E349" w:rsidR="0012677D" w:rsidRPr="00BC3174" w:rsidRDefault="0012677D" w:rsidP="0012677D">
            <w:pPr>
              <w:autoSpaceDE w:val="0"/>
              <w:autoSpaceDN w:val="0"/>
              <w:adjustRightInd w:val="0"/>
              <w:contextualSpacing/>
              <w:jc w:val="center"/>
              <w:rPr>
                <w:b/>
                <w:bCs/>
                <w:sz w:val="22"/>
                <w:szCs w:val="22"/>
              </w:rPr>
            </w:pPr>
            <w:r w:rsidRPr="00BC3174">
              <w:rPr>
                <w:b/>
                <w:bCs/>
                <w:sz w:val="22"/>
                <w:szCs w:val="22"/>
              </w:rPr>
              <w:t>Finalidad</w:t>
            </w:r>
          </w:p>
        </w:tc>
        <w:tc>
          <w:tcPr>
            <w:tcW w:w="1222" w:type="pct"/>
            <w:tcBorders>
              <w:top w:val="single" w:sz="4" w:space="0" w:color="auto"/>
              <w:bottom w:val="single" w:sz="4" w:space="0" w:color="auto"/>
            </w:tcBorders>
            <w:vAlign w:val="center"/>
          </w:tcPr>
          <w:p w14:paraId="09AF6A73" w14:textId="251D6121" w:rsidR="0012677D" w:rsidRPr="00BC3174" w:rsidRDefault="0012677D" w:rsidP="0012677D">
            <w:pPr>
              <w:autoSpaceDE w:val="0"/>
              <w:autoSpaceDN w:val="0"/>
              <w:adjustRightInd w:val="0"/>
              <w:contextualSpacing/>
              <w:jc w:val="center"/>
              <w:rPr>
                <w:b/>
                <w:bCs/>
                <w:sz w:val="22"/>
                <w:szCs w:val="22"/>
              </w:rPr>
            </w:pPr>
            <w:r w:rsidRPr="00BC3174">
              <w:rPr>
                <w:b/>
                <w:bCs/>
                <w:sz w:val="22"/>
                <w:szCs w:val="22"/>
              </w:rPr>
              <w:t>Producto generado</w:t>
            </w:r>
          </w:p>
        </w:tc>
      </w:tr>
      <w:tr w:rsidR="0012677D" w:rsidRPr="00BC3174" w14:paraId="7F1DD53E" w14:textId="77777777" w:rsidTr="0012677D">
        <w:tc>
          <w:tcPr>
            <w:tcW w:w="993" w:type="pct"/>
            <w:tcBorders>
              <w:top w:val="single" w:sz="4" w:space="0" w:color="auto"/>
            </w:tcBorders>
            <w:vAlign w:val="center"/>
          </w:tcPr>
          <w:p w14:paraId="31800F88" w14:textId="47512BC0" w:rsidR="0012677D" w:rsidRPr="00BC3174" w:rsidRDefault="0012677D" w:rsidP="0012677D">
            <w:pPr>
              <w:autoSpaceDE w:val="0"/>
              <w:autoSpaceDN w:val="0"/>
              <w:adjustRightInd w:val="0"/>
              <w:contextualSpacing/>
              <w:rPr>
                <w:sz w:val="22"/>
                <w:szCs w:val="22"/>
              </w:rPr>
            </w:pPr>
            <w:r w:rsidRPr="00BC3174">
              <w:rPr>
                <w:sz w:val="22"/>
                <w:szCs w:val="22"/>
              </w:rPr>
              <w:t>Antes de la sesión</w:t>
            </w:r>
          </w:p>
        </w:tc>
        <w:tc>
          <w:tcPr>
            <w:tcW w:w="1380" w:type="pct"/>
            <w:tcBorders>
              <w:top w:val="single" w:sz="4" w:space="0" w:color="auto"/>
              <w:bottom w:val="single" w:sz="4" w:space="0" w:color="auto"/>
            </w:tcBorders>
            <w:vAlign w:val="center"/>
          </w:tcPr>
          <w:p w14:paraId="18E0A807" w14:textId="10083873" w:rsidR="0012677D" w:rsidRPr="00BC3174" w:rsidRDefault="0012677D" w:rsidP="0012677D">
            <w:pPr>
              <w:autoSpaceDE w:val="0"/>
              <w:autoSpaceDN w:val="0"/>
              <w:adjustRightInd w:val="0"/>
              <w:contextualSpacing/>
              <w:rPr>
                <w:sz w:val="22"/>
                <w:szCs w:val="22"/>
              </w:rPr>
            </w:pPr>
            <w:r w:rsidRPr="00BC3174">
              <w:rPr>
                <w:sz w:val="22"/>
                <w:szCs w:val="22"/>
              </w:rPr>
              <w:t>Diseñaba variantes del juego y roles cooperativos</w:t>
            </w:r>
          </w:p>
        </w:tc>
        <w:tc>
          <w:tcPr>
            <w:tcW w:w="1405" w:type="pct"/>
            <w:tcBorders>
              <w:top w:val="single" w:sz="4" w:space="0" w:color="auto"/>
              <w:bottom w:val="single" w:sz="4" w:space="0" w:color="auto"/>
            </w:tcBorders>
            <w:vAlign w:val="center"/>
          </w:tcPr>
          <w:p w14:paraId="7D9AE34A" w14:textId="266A4322" w:rsidR="0012677D" w:rsidRPr="00BC3174" w:rsidRDefault="0012677D" w:rsidP="0012677D">
            <w:pPr>
              <w:autoSpaceDE w:val="0"/>
              <w:autoSpaceDN w:val="0"/>
              <w:adjustRightInd w:val="0"/>
              <w:contextualSpacing/>
              <w:rPr>
                <w:sz w:val="22"/>
                <w:szCs w:val="22"/>
              </w:rPr>
            </w:pPr>
            <w:r w:rsidRPr="00BC3174">
              <w:rPr>
                <w:sz w:val="22"/>
                <w:szCs w:val="22"/>
              </w:rPr>
              <w:t>Ajuste de dificultad e inclusión</w:t>
            </w:r>
          </w:p>
        </w:tc>
        <w:tc>
          <w:tcPr>
            <w:tcW w:w="1222" w:type="pct"/>
            <w:tcBorders>
              <w:top w:val="single" w:sz="4" w:space="0" w:color="auto"/>
              <w:bottom w:val="single" w:sz="4" w:space="0" w:color="auto"/>
            </w:tcBorders>
            <w:vAlign w:val="center"/>
          </w:tcPr>
          <w:p w14:paraId="3A0E8A6A" w14:textId="559E4166" w:rsidR="0012677D" w:rsidRPr="00BC3174" w:rsidRDefault="0012677D" w:rsidP="0012677D">
            <w:pPr>
              <w:autoSpaceDE w:val="0"/>
              <w:autoSpaceDN w:val="0"/>
              <w:adjustRightInd w:val="0"/>
              <w:contextualSpacing/>
              <w:rPr>
                <w:sz w:val="22"/>
                <w:szCs w:val="22"/>
              </w:rPr>
            </w:pPr>
            <w:r w:rsidRPr="00BC3174">
              <w:rPr>
                <w:sz w:val="22"/>
                <w:szCs w:val="22"/>
              </w:rPr>
              <w:t>Variantes de reglas, roles, tiempos</w:t>
            </w:r>
          </w:p>
        </w:tc>
      </w:tr>
      <w:tr w:rsidR="0012677D" w:rsidRPr="00BC3174" w14:paraId="3D6C2191" w14:textId="77777777" w:rsidTr="0012677D">
        <w:tc>
          <w:tcPr>
            <w:tcW w:w="993" w:type="pct"/>
            <w:vAlign w:val="center"/>
          </w:tcPr>
          <w:p w14:paraId="368AABE0" w14:textId="2F192CB8" w:rsidR="0012677D" w:rsidRPr="00BC3174" w:rsidRDefault="0012677D" w:rsidP="0012677D">
            <w:pPr>
              <w:autoSpaceDE w:val="0"/>
              <w:autoSpaceDN w:val="0"/>
              <w:adjustRightInd w:val="0"/>
              <w:contextualSpacing/>
              <w:rPr>
                <w:sz w:val="22"/>
                <w:szCs w:val="22"/>
              </w:rPr>
            </w:pPr>
            <w:r w:rsidRPr="00BC3174">
              <w:rPr>
                <w:sz w:val="22"/>
                <w:szCs w:val="22"/>
              </w:rPr>
              <w:t>Durante la sesión (breve)</w:t>
            </w:r>
          </w:p>
        </w:tc>
        <w:tc>
          <w:tcPr>
            <w:tcW w:w="1380" w:type="pct"/>
            <w:tcBorders>
              <w:top w:val="single" w:sz="4" w:space="0" w:color="auto"/>
              <w:bottom w:val="single" w:sz="4" w:space="0" w:color="auto"/>
            </w:tcBorders>
            <w:vAlign w:val="center"/>
          </w:tcPr>
          <w:p w14:paraId="00F09010" w14:textId="73D55C77" w:rsidR="0012677D" w:rsidRPr="00BC3174" w:rsidRDefault="0012677D" w:rsidP="0012677D">
            <w:pPr>
              <w:autoSpaceDE w:val="0"/>
              <w:autoSpaceDN w:val="0"/>
              <w:adjustRightInd w:val="0"/>
              <w:contextualSpacing/>
              <w:rPr>
                <w:sz w:val="22"/>
                <w:szCs w:val="22"/>
              </w:rPr>
            </w:pPr>
            <w:r w:rsidRPr="00BC3174">
              <w:rPr>
                <w:sz w:val="22"/>
                <w:szCs w:val="22"/>
              </w:rPr>
              <w:t>Consultaba ideas de adaptación rápida o recordatorios</w:t>
            </w:r>
          </w:p>
        </w:tc>
        <w:tc>
          <w:tcPr>
            <w:tcW w:w="1405" w:type="pct"/>
            <w:tcBorders>
              <w:top w:val="single" w:sz="4" w:space="0" w:color="auto"/>
              <w:bottom w:val="single" w:sz="4" w:space="0" w:color="auto"/>
            </w:tcBorders>
            <w:vAlign w:val="center"/>
          </w:tcPr>
          <w:p w14:paraId="27D36791" w14:textId="5B494853" w:rsidR="0012677D" w:rsidRPr="00BC3174" w:rsidRDefault="0012677D" w:rsidP="0012677D">
            <w:pPr>
              <w:autoSpaceDE w:val="0"/>
              <w:autoSpaceDN w:val="0"/>
              <w:adjustRightInd w:val="0"/>
              <w:contextualSpacing/>
              <w:rPr>
                <w:sz w:val="22"/>
                <w:szCs w:val="22"/>
              </w:rPr>
            </w:pPr>
            <w:r w:rsidRPr="00BC3174">
              <w:rPr>
                <w:sz w:val="22"/>
                <w:szCs w:val="22"/>
              </w:rPr>
              <w:t>Resolver dudas y mantener el flujo de clase</w:t>
            </w:r>
          </w:p>
        </w:tc>
        <w:tc>
          <w:tcPr>
            <w:tcW w:w="1222" w:type="pct"/>
            <w:tcBorders>
              <w:top w:val="single" w:sz="4" w:space="0" w:color="auto"/>
              <w:bottom w:val="single" w:sz="4" w:space="0" w:color="auto"/>
            </w:tcBorders>
            <w:vAlign w:val="center"/>
          </w:tcPr>
          <w:p w14:paraId="7438F087" w14:textId="2568852D" w:rsidR="0012677D" w:rsidRPr="00BC3174" w:rsidRDefault="0012677D" w:rsidP="0012677D">
            <w:pPr>
              <w:autoSpaceDE w:val="0"/>
              <w:autoSpaceDN w:val="0"/>
              <w:adjustRightInd w:val="0"/>
              <w:contextualSpacing/>
              <w:rPr>
                <w:sz w:val="22"/>
                <w:szCs w:val="22"/>
              </w:rPr>
            </w:pPr>
            <w:r w:rsidRPr="00BC3174">
              <w:rPr>
                <w:sz w:val="22"/>
                <w:szCs w:val="22"/>
              </w:rPr>
              <w:t>Instrucciones claras, ejemplos de cooperación</w:t>
            </w:r>
          </w:p>
        </w:tc>
      </w:tr>
      <w:tr w:rsidR="0012677D" w:rsidRPr="00BC3174" w14:paraId="68882ED9" w14:textId="77777777" w:rsidTr="0012677D">
        <w:tc>
          <w:tcPr>
            <w:tcW w:w="993" w:type="pct"/>
            <w:vAlign w:val="center"/>
          </w:tcPr>
          <w:p w14:paraId="78509EC6" w14:textId="19EA7751" w:rsidR="0012677D" w:rsidRPr="00BC3174" w:rsidRDefault="0012677D" w:rsidP="0012677D">
            <w:pPr>
              <w:autoSpaceDE w:val="0"/>
              <w:autoSpaceDN w:val="0"/>
              <w:adjustRightInd w:val="0"/>
              <w:contextualSpacing/>
              <w:rPr>
                <w:sz w:val="22"/>
                <w:szCs w:val="22"/>
              </w:rPr>
            </w:pPr>
            <w:r w:rsidRPr="00BC3174">
              <w:rPr>
                <w:sz w:val="22"/>
                <w:szCs w:val="22"/>
              </w:rPr>
              <w:t>Cierre de sesión</w:t>
            </w:r>
          </w:p>
        </w:tc>
        <w:tc>
          <w:tcPr>
            <w:tcW w:w="1380" w:type="pct"/>
            <w:tcBorders>
              <w:top w:val="single" w:sz="4" w:space="0" w:color="auto"/>
            </w:tcBorders>
            <w:vAlign w:val="center"/>
          </w:tcPr>
          <w:p w14:paraId="47E80FBC" w14:textId="52F01978" w:rsidR="0012677D" w:rsidRPr="00BC3174" w:rsidRDefault="0012677D" w:rsidP="0012677D">
            <w:pPr>
              <w:autoSpaceDE w:val="0"/>
              <w:autoSpaceDN w:val="0"/>
              <w:adjustRightInd w:val="0"/>
              <w:contextualSpacing/>
              <w:rPr>
                <w:sz w:val="22"/>
                <w:szCs w:val="22"/>
              </w:rPr>
            </w:pPr>
            <w:r w:rsidRPr="00BC3174">
              <w:rPr>
                <w:sz w:val="22"/>
                <w:szCs w:val="22"/>
              </w:rPr>
              <w:t>Guiaba reflexión con preguntas y checklist</w:t>
            </w:r>
          </w:p>
        </w:tc>
        <w:tc>
          <w:tcPr>
            <w:tcW w:w="1405" w:type="pct"/>
            <w:tcBorders>
              <w:top w:val="single" w:sz="4" w:space="0" w:color="auto"/>
            </w:tcBorders>
            <w:vAlign w:val="center"/>
          </w:tcPr>
          <w:p w14:paraId="2CB0783D" w14:textId="600DEF87" w:rsidR="0012677D" w:rsidRPr="00BC3174" w:rsidRDefault="0012677D" w:rsidP="0012677D">
            <w:pPr>
              <w:autoSpaceDE w:val="0"/>
              <w:autoSpaceDN w:val="0"/>
              <w:adjustRightInd w:val="0"/>
              <w:contextualSpacing/>
              <w:rPr>
                <w:sz w:val="22"/>
                <w:szCs w:val="22"/>
              </w:rPr>
            </w:pPr>
            <w:r w:rsidRPr="00BC3174">
              <w:rPr>
                <w:sz w:val="22"/>
                <w:szCs w:val="22"/>
              </w:rPr>
              <w:t>Evaluación formativa y autorregulación</w:t>
            </w:r>
          </w:p>
        </w:tc>
        <w:tc>
          <w:tcPr>
            <w:tcW w:w="1222" w:type="pct"/>
            <w:tcBorders>
              <w:top w:val="single" w:sz="4" w:space="0" w:color="auto"/>
            </w:tcBorders>
            <w:vAlign w:val="center"/>
          </w:tcPr>
          <w:p w14:paraId="090186F1" w14:textId="11AAED34" w:rsidR="0012677D" w:rsidRPr="00BC3174" w:rsidRDefault="0012677D" w:rsidP="0012677D">
            <w:pPr>
              <w:autoSpaceDE w:val="0"/>
              <w:autoSpaceDN w:val="0"/>
              <w:adjustRightInd w:val="0"/>
              <w:contextualSpacing/>
              <w:rPr>
                <w:sz w:val="22"/>
                <w:szCs w:val="22"/>
              </w:rPr>
            </w:pPr>
            <w:r w:rsidRPr="00BC3174">
              <w:rPr>
                <w:sz w:val="22"/>
                <w:szCs w:val="22"/>
              </w:rPr>
              <w:t>Preguntas de reflexión, autoevaluación breve</w:t>
            </w:r>
          </w:p>
        </w:tc>
      </w:tr>
    </w:tbl>
    <w:p w14:paraId="3B14E1FB" w14:textId="77777777" w:rsidR="0012677D" w:rsidRPr="00BC3174" w:rsidRDefault="0012677D" w:rsidP="0012677D">
      <w:pPr>
        <w:autoSpaceDE w:val="0"/>
        <w:autoSpaceDN w:val="0"/>
        <w:adjustRightInd w:val="0"/>
        <w:contextualSpacing/>
        <w:jc w:val="both"/>
      </w:pPr>
      <w:r w:rsidRPr="00BC3174">
        <w:rPr>
          <w:i/>
          <w:iCs/>
        </w:rPr>
        <w:t>Nota.</w:t>
      </w:r>
      <w:r w:rsidRPr="00BC3174">
        <w:t xml:space="preserve"> Elaboración propia.</w:t>
      </w:r>
    </w:p>
    <w:p w14:paraId="7CB3C40A" w14:textId="77777777" w:rsidR="0012677D" w:rsidRPr="00917EBA" w:rsidRDefault="0012677D" w:rsidP="00864CDF">
      <w:pPr>
        <w:autoSpaceDE w:val="0"/>
        <w:autoSpaceDN w:val="0"/>
        <w:adjustRightInd w:val="0"/>
        <w:contextualSpacing/>
        <w:jc w:val="both"/>
        <w:rPr>
          <w:highlight w:val="yellow"/>
        </w:rPr>
      </w:pPr>
    </w:p>
    <w:p w14:paraId="31AA0975" w14:textId="47175697" w:rsidR="0012677D" w:rsidRPr="00BC3174" w:rsidRDefault="0012677D" w:rsidP="0012677D">
      <w:pPr>
        <w:autoSpaceDE w:val="0"/>
        <w:autoSpaceDN w:val="0"/>
        <w:adjustRightInd w:val="0"/>
        <w:contextualSpacing/>
        <w:jc w:val="both"/>
      </w:pPr>
      <w:r w:rsidRPr="00BC3174">
        <w:t xml:space="preserve">Durante la intervención, el docente </w:t>
      </w:r>
      <w:r w:rsidR="005C76F3">
        <w:t xml:space="preserve">cumplió con la función de </w:t>
      </w:r>
      <w:r w:rsidRPr="00BC3174">
        <w:t xml:space="preserve">mediador y organizador del entorno </w:t>
      </w:r>
      <w:r w:rsidR="005C76F3">
        <w:t>de trabajo</w:t>
      </w:r>
      <w:r w:rsidRPr="00BC3174">
        <w:t xml:space="preserve">: </w:t>
      </w:r>
      <w:r w:rsidR="005C76F3">
        <w:t xml:space="preserve">en una primera instancia, </w:t>
      </w:r>
      <w:r w:rsidRPr="00BC3174">
        <w:t xml:space="preserve">explicó </w:t>
      </w:r>
      <w:r w:rsidR="005C76F3">
        <w:t xml:space="preserve">cada una de las </w:t>
      </w:r>
      <w:r w:rsidRPr="00BC3174">
        <w:t xml:space="preserve">consignas, propuso </w:t>
      </w:r>
      <w:r w:rsidR="005C76F3">
        <w:t>las funciones de los estudiantes tales como</w:t>
      </w:r>
      <w:r w:rsidRPr="00BC3174">
        <w:t xml:space="preserve"> coordinador, comunicador, observador de acuerdos, encargado de material, </w:t>
      </w:r>
      <w:r w:rsidR="005C76F3">
        <w:t xml:space="preserve">asimismo, se encargó de </w:t>
      </w:r>
      <w:r w:rsidRPr="00BC3174">
        <w:t>regul</w:t>
      </w:r>
      <w:r w:rsidR="005C76F3">
        <w:t>ar los</w:t>
      </w:r>
      <w:r w:rsidRPr="00BC3174">
        <w:t xml:space="preserve"> tiempos, y acompañó la resolución de conflictos mediante preguntas y retroalimentación formativa. Los estudiantes participaron </w:t>
      </w:r>
      <w:r w:rsidR="005C76F3">
        <w:t>en cada momento de la hora de clase</w:t>
      </w:r>
      <w:r w:rsidRPr="00BC3174">
        <w:t xml:space="preserve"> tomando decisiones grupales</w:t>
      </w:r>
      <w:r w:rsidR="005C76F3">
        <w:t>.</w:t>
      </w:r>
    </w:p>
    <w:p w14:paraId="6339A4B8" w14:textId="77777777" w:rsidR="0012677D" w:rsidRPr="00BC3174" w:rsidRDefault="0012677D" w:rsidP="0012677D">
      <w:pPr>
        <w:autoSpaceDE w:val="0"/>
        <w:autoSpaceDN w:val="0"/>
        <w:adjustRightInd w:val="0"/>
        <w:contextualSpacing/>
        <w:jc w:val="both"/>
      </w:pPr>
    </w:p>
    <w:p w14:paraId="436ADDE2" w14:textId="12433C6D" w:rsidR="00175A5B" w:rsidRDefault="0012677D" w:rsidP="00864CDF">
      <w:pPr>
        <w:autoSpaceDE w:val="0"/>
        <w:autoSpaceDN w:val="0"/>
        <w:adjustRightInd w:val="0"/>
        <w:contextualSpacing/>
        <w:jc w:val="both"/>
      </w:pPr>
      <w:r w:rsidRPr="00BC3174">
        <w:t xml:space="preserve">Para garantizar </w:t>
      </w:r>
      <w:r w:rsidR="005C76F3">
        <w:t xml:space="preserve">las </w:t>
      </w:r>
      <w:r w:rsidRPr="00BC3174">
        <w:t>condiciones</w:t>
      </w:r>
      <w:r w:rsidR="005C76F3">
        <w:t xml:space="preserve"> necesarias</w:t>
      </w:r>
      <w:r w:rsidRPr="00BC3174">
        <w:t xml:space="preserve"> </w:t>
      </w:r>
      <w:r w:rsidR="005C76F3">
        <w:t>en la fase de</w:t>
      </w:r>
      <w:r w:rsidRPr="00BC3174">
        <w:t xml:space="preserve"> implementación, se consideraron </w:t>
      </w:r>
      <w:r w:rsidR="005C76F3">
        <w:t xml:space="preserve">ciertos </w:t>
      </w:r>
      <w:r w:rsidRPr="00BC3174">
        <w:t xml:space="preserve">criterios de seguridad </w:t>
      </w:r>
      <w:r w:rsidR="005C76F3">
        <w:t>tales como</w:t>
      </w:r>
      <w:r w:rsidRPr="00BC3174">
        <w:t xml:space="preserve"> verificación del espacio, calentamiento previo</w:t>
      </w:r>
      <w:r w:rsidR="005C76F3">
        <w:t xml:space="preserve"> </w:t>
      </w:r>
      <w:r w:rsidRPr="00BC3174">
        <w:t>y acuerdos de respeto. Asimismo, el uso de IA se limitó</w:t>
      </w:r>
      <w:r w:rsidR="005C76F3">
        <w:t xml:space="preserve"> exclusivamente</w:t>
      </w:r>
      <w:r w:rsidRPr="00BC3174">
        <w:t xml:space="preserve"> a un apoyo puntual </w:t>
      </w:r>
      <w:r w:rsidR="005C76F3">
        <w:t xml:space="preserve">sin llegar a exponer </w:t>
      </w:r>
      <w:r w:rsidRPr="00BC3174">
        <w:t>datos personales</w:t>
      </w:r>
      <w:r w:rsidR="005C76F3">
        <w:t xml:space="preserve">. Al </w:t>
      </w:r>
      <w:r w:rsidRPr="005C76F3">
        <w:t xml:space="preserve">concluir la unidad </w:t>
      </w:r>
      <w:r w:rsidRPr="005C76F3">
        <w:lastRenderedPageBreak/>
        <w:t xml:space="preserve">didáctica, se aplicaron las encuestas </w:t>
      </w:r>
      <w:r w:rsidR="005C76F3">
        <w:t xml:space="preserve">tanto </w:t>
      </w:r>
      <w:r w:rsidRPr="005C76F3">
        <w:t xml:space="preserve">a </w:t>
      </w:r>
      <w:r w:rsidR="005C76F3">
        <w:t xml:space="preserve">los </w:t>
      </w:r>
      <w:r w:rsidRPr="005C76F3">
        <w:t xml:space="preserve">estudiantes </w:t>
      </w:r>
      <w:r w:rsidR="005C76F3">
        <w:t>como los</w:t>
      </w:r>
      <w:r w:rsidRPr="005C76F3">
        <w:t xml:space="preserve"> docentes, y se organizó la información por categorías</w:t>
      </w:r>
      <w:r w:rsidR="005C76F3">
        <w:t xml:space="preserve">. </w:t>
      </w:r>
      <w:r w:rsidRPr="005C76F3">
        <w:t>Este procedimiento permitió describi</w:t>
      </w:r>
      <w:r w:rsidR="005C76F3">
        <w:t xml:space="preserve">r: </w:t>
      </w:r>
      <w:r w:rsidRPr="005C76F3">
        <w:t>(a) lo observado en la práctica y (b) lo percibido y valorado por los actores educativos, en relación con la contribución de los juegos cooperativos apoyados por IA al desarrollo de habilidades socioeducativas en tercero de BGU.</w:t>
      </w:r>
    </w:p>
    <w:p w14:paraId="3871D84C" w14:textId="77777777" w:rsidR="009D600D" w:rsidRDefault="009D600D" w:rsidP="00864CDF">
      <w:pPr>
        <w:autoSpaceDE w:val="0"/>
        <w:autoSpaceDN w:val="0"/>
        <w:adjustRightInd w:val="0"/>
        <w:contextualSpacing/>
        <w:jc w:val="both"/>
      </w:pPr>
    </w:p>
    <w:p w14:paraId="3B1D14BD" w14:textId="5B327A1D" w:rsidR="001808A0" w:rsidRPr="005C76F3" w:rsidRDefault="00E71F00">
      <w:pPr>
        <w:ind w:right="49"/>
        <w:jc w:val="both"/>
        <w:rPr>
          <w:rFonts w:eastAsia="Gill Sans MT"/>
          <w:b/>
        </w:rPr>
      </w:pPr>
      <w:r w:rsidRPr="005C76F3">
        <w:rPr>
          <w:rFonts w:eastAsia="Gill Sans MT"/>
          <w:b/>
        </w:rPr>
        <w:t>RESULT</w:t>
      </w:r>
      <w:r w:rsidR="000E75EE" w:rsidRPr="005C76F3">
        <w:rPr>
          <w:rFonts w:eastAsia="Gill Sans MT"/>
          <w:b/>
        </w:rPr>
        <w:t>ADOS</w:t>
      </w:r>
    </w:p>
    <w:p w14:paraId="58D1DEED" w14:textId="77777777" w:rsidR="00A11F78" w:rsidRPr="005C76F3" w:rsidRDefault="00A11F78">
      <w:pPr>
        <w:ind w:right="49"/>
        <w:jc w:val="both"/>
        <w:rPr>
          <w:rFonts w:eastAsia="Gill Sans MT"/>
          <w:b/>
        </w:rPr>
      </w:pPr>
    </w:p>
    <w:p w14:paraId="5B624DD7" w14:textId="6CE17315" w:rsidR="00827850" w:rsidRPr="005C76F3" w:rsidRDefault="00827850" w:rsidP="00656BA0">
      <w:pPr>
        <w:autoSpaceDE w:val="0"/>
        <w:autoSpaceDN w:val="0"/>
        <w:adjustRightInd w:val="0"/>
        <w:contextualSpacing/>
        <w:jc w:val="both"/>
      </w:pPr>
      <w:r w:rsidRPr="005C76F3">
        <w:t xml:space="preserve">A </w:t>
      </w:r>
      <w:r w:rsidR="00FB7BFC" w:rsidRPr="005C76F3">
        <w:t>continuación,</w:t>
      </w:r>
      <w:r w:rsidRPr="005C76F3">
        <w:t xml:space="preserve"> se presentan los resultados obtenidos tras la implementación de la unidad didáctica de juegos cooperativos apoyada por herramientas de inteligencia artificial en las clases de Educación Física con estudiantes de tercero de BGU. </w:t>
      </w:r>
    </w:p>
    <w:p w14:paraId="500BE283" w14:textId="77777777" w:rsidR="00827850" w:rsidRPr="005C76F3" w:rsidRDefault="00827850" w:rsidP="00656BA0">
      <w:pPr>
        <w:autoSpaceDE w:val="0"/>
        <w:autoSpaceDN w:val="0"/>
        <w:adjustRightInd w:val="0"/>
        <w:contextualSpacing/>
        <w:jc w:val="both"/>
      </w:pPr>
    </w:p>
    <w:p w14:paraId="7913937B" w14:textId="124C1D56" w:rsidR="00827850" w:rsidRPr="005C76F3" w:rsidRDefault="00827850" w:rsidP="00656BA0">
      <w:pPr>
        <w:autoSpaceDE w:val="0"/>
        <w:autoSpaceDN w:val="0"/>
        <w:adjustRightInd w:val="0"/>
        <w:contextualSpacing/>
        <w:jc w:val="both"/>
        <w:rPr>
          <w:b/>
          <w:bCs/>
        </w:rPr>
      </w:pPr>
      <w:r w:rsidRPr="005C76F3">
        <w:rPr>
          <w:b/>
          <w:bCs/>
        </w:rPr>
        <w:t>Resultados de la observación</w:t>
      </w:r>
    </w:p>
    <w:p w14:paraId="510414F0" w14:textId="77777777" w:rsidR="00827850" w:rsidRPr="005C76F3" w:rsidRDefault="00827850" w:rsidP="00656BA0">
      <w:pPr>
        <w:autoSpaceDE w:val="0"/>
        <w:autoSpaceDN w:val="0"/>
        <w:adjustRightInd w:val="0"/>
        <w:contextualSpacing/>
        <w:jc w:val="both"/>
      </w:pPr>
    </w:p>
    <w:p w14:paraId="108CB39E" w14:textId="1763EC3D" w:rsidR="002A6291" w:rsidRPr="005C76F3" w:rsidRDefault="002A6291" w:rsidP="002A6291">
      <w:pPr>
        <w:autoSpaceDE w:val="0"/>
        <w:autoSpaceDN w:val="0"/>
        <w:adjustRightInd w:val="0"/>
        <w:contextualSpacing/>
        <w:jc w:val="both"/>
      </w:pPr>
      <w:r w:rsidRPr="005C76F3">
        <w:t xml:space="preserve">Los registros demostraron un clima de aula </w:t>
      </w:r>
      <w:r w:rsidR="005C76F3">
        <w:t xml:space="preserve">con alto grado de </w:t>
      </w:r>
      <w:r w:rsidRPr="005C76F3">
        <w:t>colabora</w:t>
      </w:r>
      <w:r w:rsidR="005C76F3">
        <w:t>ción</w:t>
      </w:r>
      <w:r w:rsidRPr="005C76F3">
        <w:t xml:space="preserve">, en el que se fortalecieron la organización grupal, </w:t>
      </w:r>
      <w:r w:rsidR="005C76F3">
        <w:t xml:space="preserve">así como </w:t>
      </w:r>
      <w:r w:rsidRPr="005C76F3">
        <w:t xml:space="preserve">la comunicación funcional y la participación estudiantil. </w:t>
      </w:r>
      <w:r w:rsidR="005C76F3">
        <w:t>De igual forma, a</w:t>
      </w:r>
      <w:r w:rsidRPr="005C76F3">
        <w:t xml:space="preserve"> medida que avanzaron las sesiones, se observó una mayor fluidez en la ejecución de los juegos</w:t>
      </w:r>
      <w:r w:rsidR="005C76F3">
        <w:t xml:space="preserve"> la estuvo </w:t>
      </w:r>
      <w:r w:rsidRPr="005C76F3">
        <w:t>asociada a la comprensión de la lógica cooperativa y a la consolidación de acuerdos dentro de los equipos.</w:t>
      </w:r>
    </w:p>
    <w:p w14:paraId="00D36DB9" w14:textId="77777777" w:rsidR="002A6291" w:rsidRPr="00917EBA" w:rsidRDefault="002A6291" w:rsidP="002A6291">
      <w:pPr>
        <w:autoSpaceDE w:val="0"/>
        <w:autoSpaceDN w:val="0"/>
        <w:adjustRightInd w:val="0"/>
        <w:contextualSpacing/>
        <w:jc w:val="both"/>
        <w:rPr>
          <w:highlight w:val="yellow"/>
        </w:rPr>
      </w:pPr>
    </w:p>
    <w:p w14:paraId="4A2503F6" w14:textId="334C7130" w:rsidR="002A6291" w:rsidRPr="005C76F3" w:rsidRDefault="002A6291" w:rsidP="002A6291">
      <w:pPr>
        <w:autoSpaceDE w:val="0"/>
        <w:autoSpaceDN w:val="0"/>
        <w:adjustRightInd w:val="0"/>
        <w:contextualSpacing/>
        <w:jc w:val="both"/>
      </w:pPr>
      <w:r w:rsidRPr="005C76F3">
        <w:t xml:space="preserve">En relación con el trabajo en equipo, se observó que los grupos </w:t>
      </w:r>
      <w:r w:rsidR="00DD7A9F">
        <w:t xml:space="preserve">utilizaron una serie de </w:t>
      </w:r>
      <w:r w:rsidRPr="005C76F3">
        <w:t xml:space="preserve">acuerdos para </w:t>
      </w:r>
      <w:r w:rsidR="00DD7A9F">
        <w:t xml:space="preserve">llegar a </w:t>
      </w:r>
      <w:r w:rsidRPr="005C76F3">
        <w:t>cumplir los objetivos</w:t>
      </w:r>
      <w:r w:rsidR="001A6F74">
        <w:t xml:space="preserve"> que tuvieran en</w:t>
      </w:r>
      <w:r w:rsidRPr="005C76F3">
        <w:t xml:space="preserve"> com</w:t>
      </w:r>
      <w:r w:rsidR="001A6F74">
        <w:t>ún</w:t>
      </w:r>
      <w:r w:rsidRPr="005C76F3">
        <w:t xml:space="preserve">, </w:t>
      </w:r>
      <w:r w:rsidR="001A6F74">
        <w:t xml:space="preserve">sobre todo </w:t>
      </w:r>
      <w:r w:rsidRPr="005C76F3">
        <w:t xml:space="preserve">en actividades como coordinación de movimientos y sincronización de acciones. </w:t>
      </w:r>
      <w:r w:rsidR="001A6F74">
        <w:t xml:space="preserve">Asimismo, </w:t>
      </w:r>
      <w:r w:rsidR="00DD7A9F">
        <w:t xml:space="preserve">se identificaron </w:t>
      </w:r>
      <w:r w:rsidRPr="005C76F3">
        <w:t xml:space="preserve">momentos en los que el equipo reorganizaba tareas y ajustaba estrategias para lograr el propósito </w:t>
      </w:r>
      <w:r w:rsidR="00DD7A9F">
        <w:t xml:space="preserve">que fuera </w:t>
      </w:r>
      <w:r w:rsidRPr="005C76F3">
        <w:t xml:space="preserve">compartido, </w:t>
      </w:r>
      <w:r w:rsidR="00DD7A9F">
        <w:t>de la misma forma, los equipos</w:t>
      </w:r>
      <w:r w:rsidRPr="005C76F3">
        <w:t xml:space="preserve"> </w:t>
      </w:r>
      <w:r w:rsidR="001A6F74">
        <w:t>demostr</w:t>
      </w:r>
      <w:r w:rsidR="00DD7A9F">
        <w:t>aron</w:t>
      </w:r>
      <w:r w:rsidR="001A6F74">
        <w:t xml:space="preserve"> una </w:t>
      </w:r>
      <w:r w:rsidRPr="005C76F3">
        <w:t xml:space="preserve">corresponsabilidad en </w:t>
      </w:r>
      <w:r w:rsidR="001A6F74">
        <w:t xml:space="preserve">cuanto a </w:t>
      </w:r>
      <w:r w:rsidRPr="005C76F3">
        <w:t xml:space="preserve">la gestión del logro, ya que el avance del grupo </w:t>
      </w:r>
      <w:r w:rsidR="001A6F74">
        <w:t xml:space="preserve">estuvo </w:t>
      </w:r>
      <w:r w:rsidRPr="005C76F3">
        <w:t>vincula</w:t>
      </w:r>
      <w:r w:rsidR="001A6F74">
        <w:t>do</w:t>
      </w:r>
      <w:r w:rsidRPr="005C76F3">
        <w:t xml:space="preserve"> al aporte de cada integrante más que al rendimiento individual.</w:t>
      </w:r>
    </w:p>
    <w:p w14:paraId="0915BF3A" w14:textId="77777777" w:rsidR="002A6291" w:rsidRPr="00917EBA" w:rsidRDefault="002A6291" w:rsidP="002A6291">
      <w:pPr>
        <w:autoSpaceDE w:val="0"/>
        <w:autoSpaceDN w:val="0"/>
        <w:adjustRightInd w:val="0"/>
        <w:contextualSpacing/>
        <w:jc w:val="both"/>
        <w:rPr>
          <w:highlight w:val="yellow"/>
        </w:rPr>
      </w:pPr>
    </w:p>
    <w:p w14:paraId="2255BE42" w14:textId="7874AF85" w:rsidR="002A6291" w:rsidRPr="001A6F74" w:rsidRDefault="002A6291" w:rsidP="002A6291">
      <w:pPr>
        <w:autoSpaceDE w:val="0"/>
        <w:autoSpaceDN w:val="0"/>
        <w:adjustRightInd w:val="0"/>
        <w:contextualSpacing/>
        <w:jc w:val="both"/>
      </w:pPr>
      <w:r w:rsidRPr="001A6F74">
        <w:t xml:space="preserve">Respecto a la comunicación y toma de decisiones, los estudiantes </w:t>
      </w:r>
      <w:r w:rsidR="00DD7A9F">
        <w:t xml:space="preserve">se basaron en el uno de </w:t>
      </w:r>
      <w:r w:rsidRPr="001A6F74">
        <w:t xml:space="preserve">mensajes </w:t>
      </w:r>
      <w:r w:rsidR="001A6F74">
        <w:t>cortos y rápidos</w:t>
      </w:r>
      <w:r w:rsidRPr="001A6F74">
        <w:t xml:space="preserve"> para</w:t>
      </w:r>
      <w:r w:rsidR="00DD7A9F">
        <w:t xml:space="preserve"> poder</w:t>
      </w:r>
      <w:r w:rsidRPr="001A6F74">
        <w:t xml:space="preserve"> coordinar</w:t>
      </w:r>
      <w:r w:rsidR="001A6F74">
        <w:t xml:space="preserve"> la mayor cantidad de </w:t>
      </w:r>
      <w:r w:rsidRPr="001A6F74">
        <w:t>acciones</w:t>
      </w:r>
      <w:r w:rsidR="001A6F74">
        <w:t xml:space="preserve"> en el menor tiempo posible. </w:t>
      </w:r>
      <w:r w:rsidR="00DD7A9F">
        <w:t>Asimismo, e</w:t>
      </w:r>
      <w:r w:rsidRPr="001A6F74">
        <w:t xml:space="preserve">n varios equipos se </w:t>
      </w:r>
      <w:r w:rsidR="00DD7A9F">
        <w:t>pudo observar que utilizaron algunas</w:t>
      </w:r>
      <w:r w:rsidRPr="001A6F74">
        <w:t xml:space="preserve"> </w:t>
      </w:r>
      <w:r w:rsidR="001A6F74">
        <w:t xml:space="preserve">estrategias de </w:t>
      </w:r>
      <w:r w:rsidRPr="001A6F74">
        <w:t xml:space="preserve">negociación </w:t>
      </w:r>
      <w:r w:rsidR="00DD7A9F">
        <w:t xml:space="preserve">y consensos </w:t>
      </w:r>
      <w:r w:rsidRPr="001A6F74">
        <w:t xml:space="preserve">cuando surgían </w:t>
      </w:r>
      <w:r w:rsidR="00DD7A9F">
        <w:t xml:space="preserve">ciertas </w:t>
      </w:r>
      <w:r w:rsidRPr="001A6F74">
        <w:t xml:space="preserve">diferencias, </w:t>
      </w:r>
      <w:r w:rsidR="00DD7A9F">
        <w:t xml:space="preserve">no obstante, cuando </w:t>
      </w:r>
      <w:r w:rsidRPr="001A6F74">
        <w:t>se presentaron desacuerdos</w:t>
      </w:r>
      <w:r w:rsidR="00DD7A9F">
        <w:t xml:space="preserve">, </w:t>
      </w:r>
      <w:r w:rsidRPr="001A6F74">
        <w:t xml:space="preserve">el grupo </w:t>
      </w:r>
      <w:r w:rsidR="00DD7A9F">
        <w:t>no dudó en</w:t>
      </w:r>
      <w:r w:rsidRPr="001A6F74">
        <w:t xml:space="preserve"> resolverlos mediante diálogo o </w:t>
      </w:r>
      <w:r w:rsidR="00DD7A9F">
        <w:t xml:space="preserve">incluso, la </w:t>
      </w:r>
      <w:r w:rsidRPr="001A6F74">
        <w:t xml:space="preserve">repetición del </w:t>
      </w:r>
      <w:r w:rsidRPr="001A6F74">
        <w:lastRenderedPageBreak/>
        <w:t>intento</w:t>
      </w:r>
      <w:r w:rsidR="00DD7A9F">
        <w:t xml:space="preserve"> lo que estaría </w:t>
      </w:r>
      <w:r w:rsidRPr="001A6F74">
        <w:t>asocia</w:t>
      </w:r>
      <w:r w:rsidR="00DD7A9F">
        <w:t>do</w:t>
      </w:r>
      <w:r w:rsidRPr="001A6F74">
        <w:t xml:space="preserve"> a</w:t>
      </w:r>
      <w:r w:rsidR="00DD7A9F">
        <w:t xml:space="preserve"> las</w:t>
      </w:r>
      <w:r w:rsidRPr="001A6F74">
        <w:t xml:space="preserve"> habilidades socioeducativas</w:t>
      </w:r>
      <w:r w:rsidR="00DD7A9F">
        <w:t xml:space="preserve"> internas.</w:t>
      </w:r>
    </w:p>
    <w:p w14:paraId="4E70A791" w14:textId="77777777" w:rsidR="002A6291" w:rsidRPr="00917EBA" w:rsidRDefault="002A6291" w:rsidP="002A6291">
      <w:pPr>
        <w:autoSpaceDE w:val="0"/>
        <w:autoSpaceDN w:val="0"/>
        <w:adjustRightInd w:val="0"/>
        <w:contextualSpacing/>
        <w:jc w:val="both"/>
        <w:rPr>
          <w:highlight w:val="yellow"/>
        </w:rPr>
      </w:pPr>
    </w:p>
    <w:p w14:paraId="52D94B5A" w14:textId="07D25C9B" w:rsidR="002A6291" w:rsidRPr="00DD7A9F" w:rsidRDefault="002A6291" w:rsidP="002A6291">
      <w:pPr>
        <w:autoSpaceDE w:val="0"/>
        <w:autoSpaceDN w:val="0"/>
        <w:adjustRightInd w:val="0"/>
        <w:contextualSpacing/>
        <w:jc w:val="both"/>
      </w:pPr>
      <w:r w:rsidRPr="00DD7A9F">
        <w:t>En cuanto a la participación e inclusión, se observó una tendencia hacia una participación</w:t>
      </w:r>
      <w:r w:rsidR="00DA4DF6">
        <w:t xml:space="preserve"> mucho más</w:t>
      </w:r>
      <w:r w:rsidRPr="00DD7A9F">
        <w:t xml:space="preserve"> colectiva</w:t>
      </w:r>
      <w:r w:rsidR="00DA4DF6">
        <w:t xml:space="preserve"> que individual</w:t>
      </w:r>
      <w:r w:rsidRPr="00DD7A9F">
        <w:t xml:space="preserve">. En especial, estudiantes que al inicio se mantenían con menor intervención fueron incorporándose </w:t>
      </w:r>
      <w:r w:rsidR="00DA4DF6">
        <w:t xml:space="preserve">de forma </w:t>
      </w:r>
      <w:r w:rsidRPr="00DD7A9F">
        <w:t>gradual, ya sea por invitación del equipo</w:t>
      </w:r>
      <w:r w:rsidR="00DA4DF6">
        <w:t xml:space="preserve"> o </w:t>
      </w:r>
      <w:r w:rsidRPr="00DD7A9F">
        <w:t>por rotación de funciones</w:t>
      </w:r>
      <w:r w:rsidR="00DA4DF6">
        <w:t xml:space="preserve">. </w:t>
      </w:r>
      <w:r w:rsidRPr="00DD7A9F">
        <w:t xml:space="preserve">En este sentido, los juegos cooperativos facilitaron que el grupo </w:t>
      </w:r>
      <w:r w:rsidR="00DA4DF6">
        <w:t xml:space="preserve">pueda </w:t>
      </w:r>
      <w:r w:rsidRPr="00DD7A9F">
        <w:t>recon</w:t>
      </w:r>
      <w:r w:rsidR="00DA4DF6">
        <w:t>ocer</w:t>
      </w:r>
      <w:r w:rsidRPr="00DD7A9F">
        <w:t xml:space="preserve"> la importancia del aporte de </w:t>
      </w:r>
      <w:r w:rsidR="00DA4DF6">
        <w:t xml:space="preserve">cada uno de los integrantes </w:t>
      </w:r>
      <w:r w:rsidRPr="00DD7A9F">
        <w:t xml:space="preserve">promoviendo </w:t>
      </w:r>
      <w:r w:rsidR="00DA4DF6">
        <w:t xml:space="preserve">de esta manera </w:t>
      </w:r>
      <w:r w:rsidRPr="00DD7A9F">
        <w:t xml:space="preserve">un ambiente donde la participación </w:t>
      </w:r>
      <w:r w:rsidR="00DA4DF6">
        <w:t xml:space="preserve">es </w:t>
      </w:r>
      <w:r w:rsidRPr="00DD7A9F">
        <w:t>una responsabilidad compartida</w:t>
      </w:r>
      <w:r w:rsidR="00DA4DF6">
        <w:t>.</w:t>
      </w:r>
    </w:p>
    <w:p w14:paraId="752CA830" w14:textId="77777777" w:rsidR="002A6291" w:rsidRPr="00917EBA" w:rsidRDefault="002A6291" w:rsidP="002A6291">
      <w:pPr>
        <w:autoSpaceDE w:val="0"/>
        <w:autoSpaceDN w:val="0"/>
        <w:adjustRightInd w:val="0"/>
        <w:contextualSpacing/>
        <w:jc w:val="both"/>
        <w:rPr>
          <w:highlight w:val="yellow"/>
        </w:rPr>
      </w:pPr>
    </w:p>
    <w:p w14:paraId="560711A2" w14:textId="41DEE82E" w:rsidR="002A6291" w:rsidRPr="00DA4DF6" w:rsidRDefault="002A6291" w:rsidP="002A6291">
      <w:pPr>
        <w:autoSpaceDE w:val="0"/>
        <w:autoSpaceDN w:val="0"/>
        <w:adjustRightInd w:val="0"/>
        <w:contextualSpacing/>
        <w:jc w:val="both"/>
      </w:pPr>
      <w:r w:rsidRPr="00DA4DF6">
        <w:t>En relación con el uso de la IA como apoyo pedagógico, se observó que su integración funcionó principalmente como recurso para orientar la comprensión de consignas</w:t>
      </w:r>
      <w:r w:rsidR="00DA4DF6">
        <w:t xml:space="preserve"> o las reglas sobre la cual rige esta unidad didáctica</w:t>
      </w:r>
      <w:r w:rsidRPr="00DA4DF6">
        <w:t xml:space="preserve">, proponer variantes de </w:t>
      </w:r>
      <w:r w:rsidR="00DA4DF6">
        <w:t xml:space="preserve">los </w:t>
      </w:r>
      <w:r w:rsidRPr="00DA4DF6">
        <w:t xml:space="preserve">retos y promover instancias de reflexión posterior. </w:t>
      </w:r>
      <w:r w:rsidR="00DA4DF6">
        <w:t>Es importante destacar que l</w:t>
      </w:r>
      <w:r w:rsidRPr="00DA4DF6">
        <w:t xml:space="preserve">a IA no sustituyó la interacción ni el diálogo entre pares; más bien, actuó como un soporte que aportó claridad organizativa favoreciendo que los estudiantes verbalicen </w:t>
      </w:r>
      <w:r w:rsidR="00DA4DF6">
        <w:t xml:space="preserve">cada una de las </w:t>
      </w:r>
      <w:r w:rsidRPr="00DA4DF6">
        <w:t xml:space="preserve">estrategias, reconozcan aciertos y propongan mejoras para futuras dinámicas cooperativas. </w:t>
      </w:r>
    </w:p>
    <w:p w14:paraId="5CB4F0DB" w14:textId="77777777" w:rsidR="00827850" w:rsidRPr="00917EBA" w:rsidRDefault="00827850" w:rsidP="00656BA0">
      <w:pPr>
        <w:autoSpaceDE w:val="0"/>
        <w:autoSpaceDN w:val="0"/>
        <w:adjustRightInd w:val="0"/>
        <w:contextualSpacing/>
        <w:jc w:val="both"/>
        <w:rPr>
          <w:highlight w:val="yellow"/>
        </w:rPr>
      </w:pPr>
    </w:p>
    <w:p w14:paraId="0C7289A3" w14:textId="14283F8F" w:rsidR="002A6291" w:rsidRPr="00DD7A9F" w:rsidRDefault="002A6291" w:rsidP="002A6291">
      <w:pPr>
        <w:autoSpaceDE w:val="0"/>
        <w:autoSpaceDN w:val="0"/>
        <w:adjustRightInd w:val="0"/>
        <w:contextualSpacing/>
        <w:jc w:val="both"/>
        <w:rPr>
          <w:b/>
          <w:bCs/>
        </w:rPr>
      </w:pPr>
      <w:r w:rsidRPr="00DD7A9F">
        <w:rPr>
          <w:b/>
          <w:bCs/>
        </w:rPr>
        <w:t>Resultados de la encuesta a estudiantes</w:t>
      </w:r>
    </w:p>
    <w:p w14:paraId="06BCE5A9" w14:textId="77777777" w:rsidR="002A6291" w:rsidRPr="00DD7A9F" w:rsidRDefault="002A6291" w:rsidP="002A6291">
      <w:pPr>
        <w:autoSpaceDE w:val="0"/>
        <w:autoSpaceDN w:val="0"/>
        <w:adjustRightInd w:val="0"/>
        <w:contextualSpacing/>
        <w:jc w:val="both"/>
        <w:rPr>
          <w:b/>
          <w:bCs/>
        </w:rPr>
      </w:pPr>
    </w:p>
    <w:p w14:paraId="489E80D6" w14:textId="77D41F82" w:rsidR="00F216A4" w:rsidRPr="00DD7A9F" w:rsidRDefault="00F216A4" w:rsidP="00F216A4">
      <w:pPr>
        <w:autoSpaceDE w:val="0"/>
        <w:autoSpaceDN w:val="0"/>
        <w:adjustRightInd w:val="0"/>
        <w:contextualSpacing/>
        <w:jc w:val="both"/>
        <w:rPr>
          <w:b/>
          <w:bCs/>
        </w:rPr>
      </w:pPr>
      <w:r w:rsidRPr="00DD7A9F">
        <w:rPr>
          <w:b/>
          <w:bCs/>
        </w:rPr>
        <w:t>Tabla 7</w:t>
      </w:r>
    </w:p>
    <w:p w14:paraId="03C15CC0" w14:textId="61B3F091" w:rsidR="00F216A4" w:rsidRPr="00DD7A9F" w:rsidRDefault="00F216A4" w:rsidP="00F216A4">
      <w:pPr>
        <w:autoSpaceDE w:val="0"/>
        <w:autoSpaceDN w:val="0"/>
        <w:adjustRightInd w:val="0"/>
        <w:contextualSpacing/>
        <w:jc w:val="both"/>
      </w:pPr>
      <w:r w:rsidRPr="00DD7A9F">
        <w:t>Resultados por dimensión y por sexo</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886"/>
        <w:gridCol w:w="923"/>
        <w:gridCol w:w="1302"/>
        <w:gridCol w:w="819"/>
        <w:gridCol w:w="1057"/>
        <w:gridCol w:w="1057"/>
        <w:gridCol w:w="526"/>
      </w:tblGrid>
      <w:tr w:rsidR="001B1535" w:rsidRPr="00DD7A9F" w14:paraId="7905695E" w14:textId="77777777" w:rsidTr="001B1535">
        <w:trPr>
          <w:trHeight w:val="600"/>
        </w:trPr>
        <w:tc>
          <w:tcPr>
            <w:tcW w:w="674" w:type="pct"/>
            <w:tcBorders>
              <w:top w:val="single" w:sz="4" w:space="0" w:color="auto"/>
              <w:bottom w:val="single" w:sz="4" w:space="0" w:color="auto"/>
            </w:tcBorders>
            <w:noWrap/>
            <w:vAlign w:val="center"/>
            <w:hideMark/>
          </w:tcPr>
          <w:p w14:paraId="2C679323" w14:textId="77777777" w:rsidR="001B1535" w:rsidRPr="00DD7A9F" w:rsidRDefault="001B1535">
            <w:pPr>
              <w:rPr>
                <w:b/>
                <w:bCs/>
                <w:sz w:val="22"/>
                <w:szCs w:val="22"/>
                <w:lang w:val="es-EC" w:eastAsia="es-EC"/>
              </w:rPr>
            </w:pPr>
          </w:p>
        </w:tc>
        <w:tc>
          <w:tcPr>
            <w:tcW w:w="702" w:type="pct"/>
            <w:tcBorders>
              <w:top w:val="single" w:sz="4" w:space="0" w:color="auto"/>
              <w:bottom w:val="single" w:sz="4" w:space="0" w:color="auto"/>
            </w:tcBorders>
            <w:vAlign w:val="center"/>
            <w:hideMark/>
          </w:tcPr>
          <w:p w14:paraId="1C846675" w14:textId="77777777" w:rsidR="001B1535" w:rsidRPr="00DD7A9F" w:rsidRDefault="001B1535">
            <w:pPr>
              <w:jc w:val="center"/>
              <w:rPr>
                <w:b/>
                <w:bCs/>
                <w:color w:val="000000"/>
                <w:sz w:val="22"/>
                <w:szCs w:val="22"/>
              </w:rPr>
            </w:pPr>
            <w:r w:rsidRPr="00DD7A9F">
              <w:rPr>
                <w:b/>
                <w:bCs/>
                <w:color w:val="000000"/>
                <w:sz w:val="22"/>
                <w:szCs w:val="22"/>
              </w:rPr>
              <w:t>Puntaje Máximo</w:t>
            </w:r>
          </w:p>
        </w:tc>
        <w:tc>
          <w:tcPr>
            <w:tcW w:w="992" w:type="pct"/>
            <w:tcBorders>
              <w:top w:val="single" w:sz="4" w:space="0" w:color="auto"/>
              <w:bottom w:val="single" w:sz="4" w:space="0" w:color="auto"/>
            </w:tcBorders>
            <w:vAlign w:val="center"/>
            <w:hideMark/>
          </w:tcPr>
          <w:p w14:paraId="7A01A6D5" w14:textId="7B4BDD5A" w:rsidR="001B1535" w:rsidRPr="00DD7A9F" w:rsidRDefault="001B1535">
            <w:pPr>
              <w:jc w:val="center"/>
              <w:rPr>
                <w:b/>
                <w:bCs/>
                <w:color w:val="000000"/>
                <w:sz w:val="22"/>
                <w:szCs w:val="22"/>
              </w:rPr>
            </w:pPr>
            <w:r w:rsidRPr="00DD7A9F">
              <w:rPr>
                <w:b/>
                <w:bCs/>
                <w:color w:val="000000"/>
                <w:sz w:val="22"/>
                <w:szCs w:val="22"/>
              </w:rPr>
              <w:t>Promedio</w:t>
            </w:r>
          </w:p>
          <w:p w14:paraId="43E6217E" w14:textId="02FB33DF" w:rsidR="001B1535" w:rsidRPr="00DD7A9F" w:rsidRDefault="001B1535">
            <w:pPr>
              <w:jc w:val="center"/>
              <w:rPr>
                <w:b/>
                <w:bCs/>
                <w:color w:val="000000"/>
                <w:sz w:val="22"/>
                <w:szCs w:val="22"/>
              </w:rPr>
            </w:pPr>
            <w:r w:rsidRPr="00DD7A9F">
              <w:rPr>
                <w:b/>
                <w:bCs/>
                <w:color w:val="000000"/>
                <w:sz w:val="22"/>
                <w:szCs w:val="22"/>
              </w:rPr>
              <w:t>General</w:t>
            </w:r>
          </w:p>
          <w:p w14:paraId="1E5B4796" w14:textId="6E9FC952" w:rsidR="001B1535" w:rsidRPr="00DD7A9F" w:rsidRDefault="001B1535" w:rsidP="001B1535">
            <w:pPr>
              <w:rPr>
                <w:b/>
                <w:bCs/>
                <w:color w:val="000000"/>
                <w:sz w:val="22"/>
                <w:szCs w:val="22"/>
              </w:rPr>
            </w:pPr>
          </w:p>
        </w:tc>
        <w:tc>
          <w:tcPr>
            <w:tcW w:w="623" w:type="pct"/>
            <w:tcBorders>
              <w:top w:val="single" w:sz="4" w:space="0" w:color="auto"/>
              <w:bottom w:val="single" w:sz="4" w:space="0" w:color="auto"/>
            </w:tcBorders>
            <w:noWrap/>
            <w:vAlign w:val="center"/>
            <w:hideMark/>
          </w:tcPr>
          <w:p w14:paraId="2ED5F7FF" w14:textId="77777777" w:rsidR="001B1535" w:rsidRPr="00DD7A9F" w:rsidRDefault="001B1535">
            <w:pPr>
              <w:jc w:val="center"/>
              <w:rPr>
                <w:b/>
                <w:bCs/>
                <w:color w:val="000000"/>
                <w:sz w:val="22"/>
                <w:szCs w:val="22"/>
              </w:rPr>
            </w:pPr>
            <w:r w:rsidRPr="00DD7A9F">
              <w:rPr>
                <w:b/>
                <w:bCs/>
                <w:color w:val="000000"/>
                <w:sz w:val="22"/>
                <w:szCs w:val="22"/>
              </w:rPr>
              <w:t xml:space="preserve">% </w:t>
            </w:r>
          </w:p>
        </w:tc>
        <w:tc>
          <w:tcPr>
            <w:tcW w:w="804" w:type="pct"/>
            <w:tcBorders>
              <w:top w:val="single" w:sz="4" w:space="0" w:color="auto"/>
              <w:bottom w:val="single" w:sz="4" w:space="0" w:color="auto"/>
            </w:tcBorders>
            <w:noWrap/>
            <w:vAlign w:val="center"/>
            <w:hideMark/>
          </w:tcPr>
          <w:p w14:paraId="12DC3DBD" w14:textId="363F7021" w:rsidR="001B1535" w:rsidRPr="00DD7A9F" w:rsidRDefault="001B1535">
            <w:pPr>
              <w:jc w:val="center"/>
              <w:rPr>
                <w:b/>
                <w:bCs/>
                <w:color w:val="000000"/>
                <w:sz w:val="22"/>
                <w:szCs w:val="22"/>
              </w:rPr>
            </w:pPr>
            <w:r w:rsidRPr="00DD7A9F">
              <w:rPr>
                <w:b/>
                <w:bCs/>
                <w:color w:val="000000"/>
                <w:sz w:val="22"/>
                <w:szCs w:val="22"/>
              </w:rPr>
              <w:t>Promedio</w:t>
            </w:r>
          </w:p>
          <w:p w14:paraId="6197B572" w14:textId="2877B15E" w:rsidR="001B1535" w:rsidRPr="00DD7A9F" w:rsidRDefault="001B1535">
            <w:pPr>
              <w:jc w:val="center"/>
              <w:rPr>
                <w:b/>
                <w:bCs/>
                <w:color w:val="000000"/>
                <w:sz w:val="22"/>
                <w:szCs w:val="22"/>
              </w:rPr>
            </w:pPr>
            <w:r w:rsidRPr="00DD7A9F">
              <w:rPr>
                <w:b/>
                <w:bCs/>
                <w:color w:val="000000"/>
                <w:sz w:val="22"/>
                <w:szCs w:val="22"/>
              </w:rPr>
              <w:t>Hombres</w:t>
            </w:r>
          </w:p>
        </w:tc>
        <w:tc>
          <w:tcPr>
            <w:tcW w:w="804" w:type="pct"/>
            <w:tcBorders>
              <w:top w:val="single" w:sz="4" w:space="0" w:color="auto"/>
              <w:bottom w:val="single" w:sz="4" w:space="0" w:color="auto"/>
            </w:tcBorders>
            <w:noWrap/>
            <w:vAlign w:val="center"/>
            <w:hideMark/>
          </w:tcPr>
          <w:p w14:paraId="7E4A5B6C" w14:textId="2E5303A3" w:rsidR="001B1535" w:rsidRPr="00DD7A9F" w:rsidRDefault="001B1535">
            <w:pPr>
              <w:jc w:val="center"/>
              <w:rPr>
                <w:b/>
                <w:bCs/>
                <w:color w:val="000000"/>
                <w:sz w:val="22"/>
                <w:szCs w:val="22"/>
              </w:rPr>
            </w:pPr>
            <w:r w:rsidRPr="00DD7A9F">
              <w:rPr>
                <w:b/>
                <w:bCs/>
                <w:color w:val="000000"/>
                <w:sz w:val="22"/>
                <w:szCs w:val="22"/>
              </w:rPr>
              <w:t>Promedio</w:t>
            </w:r>
          </w:p>
          <w:p w14:paraId="1418BF04" w14:textId="2639464A" w:rsidR="001B1535" w:rsidRPr="00DD7A9F" w:rsidRDefault="001B1535">
            <w:pPr>
              <w:jc w:val="center"/>
              <w:rPr>
                <w:b/>
                <w:bCs/>
                <w:color w:val="000000"/>
                <w:sz w:val="22"/>
                <w:szCs w:val="22"/>
              </w:rPr>
            </w:pPr>
            <w:r w:rsidRPr="00DD7A9F">
              <w:rPr>
                <w:b/>
                <w:bCs/>
                <w:color w:val="000000"/>
                <w:sz w:val="22"/>
                <w:szCs w:val="22"/>
              </w:rPr>
              <w:t>Mujeres</w:t>
            </w:r>
          </w:p>
        </w:tc>
        <w:tc>
          <w:tcPr>
            <w:tcW w:w="400" w:type="pct"/>
            <w:tcBorders>
              <w:top w:val="single" w:sz="4" w:space="0" w:color="auto"/>
              <w:bottom w:val="single" w:sz="4" w:space="0" w:color="auto"/>
            </w:tcBorders>
            <w:noWrap/>
            <w:vAlign w:val="center"/>
            <w:hideMark/>
          </w:tcPr>
          <w:p w14:paraId="1464C5D0" w14:textId="5E97F759" w:rsidR="001B1535" w:rsidRPr="00DD7A9F" w:rsidRDefault="001B1535">
            <w:pPr>
              <w:jc w:val="center"/>
              <w:rPr>
                <w:b/>
                <w:bCs/>
                <w:color w:val="000000"/>
                <w:sz w:val="22"/>
                <w:szCs w:val="22"/>
              </w:rPr>
            </w:pPr>
            <w:r w:rsidRPr="00DD7A9F">
              <w:rPr>
                <w:b/>
                <w:bCs/>
                <w:color w:val="000000"/>
                <w:sz w:val="22"/>
                <w:szCs w:val="22"/>
              </w:rPr>
              <w:t>Dif.</w:t>
            </w:r>
          </w:p>
        </w:tc>
      </w:tr>
      <w:tr w:rsidR="001B1535" w:rsidRPr="00DD7A9F" w14:paraId="4D4466BB" w14:textId="77777777" w:rsidTr="001B1535">
        <w:trPr>
          <w:trHeight w:val="300"/>
        </w:trPr>
        <w:tc>
          <w:tcPr>
            <w:tcW w:w="674" w:type="pct"/>
            <w:tcBorders>
              <w:top w:val="single" w:sz="4" w:space="0" w:color="auto"/>
            </w:tcBorders>
            <w:noWrap/>
            <w:vAlign w:val="center"/>
            <w:hideMark/>
          </w:tcPr>
          <w:p w14:paraId="5FA82CD0" w14:textId="77777777" w:rsidR="001B1535" w:rsidRPr="00DD7A9F" w:rsidRDefault="001B1535">
            <w:pPr>
              <w:rPr>
                <w:color w:val="000000"/>
                <w:sz w:val="22"/>
                <w:szCs w:val="22"/>
              </w:rPr>
            </w:pPr>
            <w:r w:rsidRPr="00DD7A9F">
              <w:rPr>
                <w:color w:val="000000"/>
                <w:sz w:val="22"/>
                <w:szCs w:val="22"/>
              </w:rPr>
              <w:t>DIM1-E</w:t>
            </w:r>
          </w:p>
        </w:tc>
        <w:tc>
          <w:tcPr>
            <w:tcW w:w="702" w:type="pct"/>
            <w:tcBorders>
              <w:top w:val="single" w:sz="4" w:space="0" w:color="auto"/>
            </w:tcBorders>
            <w:noWrap/>
            <w:vAlign w:val="center"/>
            <w:hideMark/>
          </w:tcPr>
          <w:p w14:paraId="51CC1688" w14:textId="77777777" w:rsidR="001B1535" w:rsidRPr="00DD7A9F" w:rsidRDefault="001B1535">
            <w:pPr>
              <w:jc w:val="center"/>
              <w:rPr>
                <w:color w:val="000000"/>
                <w:sz w:val="22"/>
                <w:szCs w:val="22"/>
              </w:rPr>
            </w:pPr>
            <w:r w:rsidRPr="00DD7A9F">
              <w:rPr>
                <w:color w:val="000000"/>
                <w:sz w:val="22"/>
                <w:szCs w:val="22"/>
              </w:rPr>
              <w:t>12</w:t>
            </w:r>
          </w:p>
        </w:tc>
        <w:tc>
          <w:tcPr>
            <w:tcW w:w="992" w:type="pct"/>
            <w:tcBorders>
              <w:top w:val="single" w:sz="4" w:space="0" w:color="auto"/>
            </w:tcBorders>
            <w:noWrap/>
            <w:vAlign w:val="center"/>
            <w:hideMark/>
          </w:tcPr>
          <w:p w14:paraId="1D89399F" w14:textId="178DBB36" w:rsidR="001B1535" w:rsidRPr="00DD7A9F" w:rsidRDefault="001B1535">
            <w:pPr>
              <w:jc w:val="center"/>
              <w:rPr>
                <w:color w:val="000000"/>
                <w:sz w:val="22"/>
                <w:szCs w:val="22"/>
              </w:rPr>
            </w:pPr>
            <w:r w:rsidRPr="00DD7A9F">
              <w:rPr>
                <w:color w:val="000000"/>
                <w:sz w:val="22"/>
                <w:szCs w:val="22"/>
              </w:rPr>
              <w:t>10.07</w:t>
            </w:r>
          </w:p>
        </w:tc>
        <w:tc>
          <w:tcPr>
            <w:tcW w:w="623" w:type="pct"/>
            <w:tcBorders>
              <w:top w:val="single" w:sz="4" w:space="0" w:color="auto"/>
            </w:tcBorders>
            <w:noWrap/>
            <w:vAlign w:val="center"/>
            <w:hideMark/>
          </w:tcPr>
          <w:p w14:paraId="347456EA" w14:textId="3A7A5A9B" w:rsidR="001B1535" w:rsidRPr="00DD7A9F" w:rsidRDefault="001B1535">
            <w:pPr>
              <w:jc w:val="center"/>
              <w:rPr>
                <w:color w:val="000000"/>
                <w:sz w:val="22"/>
                <w:szCs w:val="22"/>
              </w:rPr>
            </w:pPr>
            <w:r w:rsidRPr="00DD7A9F">
              <w:rPr>
                <w:color w:val="000000"/>
                <w:sz w:val="22"/>
                <w:szCs w:val="22"/>
              </w:rPr>
              <w:t>83.93%</w:t>
            </w:r>
          </w:p>
        </w:tc>
        <w:tc>
          <w:tcPr>
            <w:tcW w:w="804" w:type="pct"/>
            <w:tcBorders>
              <w:top w:val="single" w:sz="4" w:space="0" w:color="auto"/>
            </w:tcBorders>
            <w:noWrap/>
            <w:vAlign w:val="center"/>
            <w:hideMark/>
          </w:tcPr>
          <w:p w14:paraId="6E3713CA" w14:textId="57F16B1A" w:rsidR="001B1535" w:rsidRPr="00DD7A9F" w:rsidRDefault="001B1535">
            <w:pPr>
              <w:jc w:val="center"/>
              <w:rPr>
                <w:color w:val="000000"/>
                <w:sz w:val="22"/>
                <w:szCs w:val="22"/>
              </w:rPr>
            </w:pPr>
            <w:r w:rsidRPr="00DD7A9F">
              <w:rPr>
                <w:color w:val="000000"/>
                <w:sz w:val="22"/>
                <w:szCs w:val="22"/>
              </w:rPr>
              <w:t>10.09</w:t>
            </w:r>
          </w:p>
        </w:tc>
        <w:tc>
          <w:tcPr>
            <w:tcW w:w="804" w:type="pct"/>
            <w:tcBorders>
              <w:top w:val="single" w:sz="4" w:space="0" w:color="auto"/>
            </w:tcBorders>
            <w:noWrap/>
            <w:vAlign w:val="center"/>
            <w:hideMark/>
          </w:tcPr>
          <w:p w14:paraId="51FF22D8" w14:textId="6347C066" w:rsidR="001B1535" w:rsidRPr="00DD7A9F" w:rsidRDefault="001B1535">
            <w:pPr>
              <w:jc w:val="center"/>
              <w:rPr>
                <w:color w:val="000000"/>
                <w:sz w:val="22"/>
                <w:szCs w:val="22"/>
              </w:rPr>
            </w:pPr>
            <w:r w:rsidRPr="00DD7A9F">
              <w:rPr>
                <w:color w:val="000000"/>
                <w:sz w:val="22"/>
                <w:szCs w:val="22"/>
              </w:rPr>
              <w:t>10.05</w:t>
            </w:r>
          </w:p>
        </w:tc>
        <w:tc>
          <w:tcPr>
            <w:tcW w:w="400" w:type="pct"/>
            <w:tcBorders>
              <w:top w:val="single" w:sz="4" w:space="0" w:color="auto"/>
            </w:tcBorders>
            <w:noWrap/>
            <w:vAlign w:val="center"/>
            <w:hideMark/>
          </w:tcPr>
          <w:p w14:paraId="43E8990D" w14:textId="1074EC96" w:rsidR="001B1535" w:rsidRPr="00DD7A9F" w:rsidRDefault="001B1535">
            <w:pPr>
              <w:jc w:val="center"/>
              <w:rPr>
                <w:color w:val="000000"/>
                <w:sz w:val="22"/>
                <w:szCs w:val="22"/>
              </w:rPr>
            </w:pPr>
            <w:r w:rsidRPr="00DD7A9F">
              <w:rPr>
                <w:color w:val="000000"/>
                <w:sz w:val="22"/>
                <w:szCs w:val="22"/>
              </w:rPr>
              <w:t>0.04</w:t>
            </w:r>
          </w:p>
        </w:tc>
      </w:tr>
      <w:tr w:rsidR="001B1535" w:rsidRPr="00DD7A9F" w14:paraId="12BE0565" w14:textId="77777777" w:rsidTr="001B1535">
        <w:trPr>
          <w:trHeight w:val="300"/>
        </w:trPr>
        <w:tc>
          <w:tcPr>
            <w:tcW w:w="674" w:type="pct"/>
            <w:noWrap/>
            <w:vAlign w:val="center"/>
            <w:hideMark/>
          </w:tcPr>
          <w:p w14:paraId="5425FA0F" w14:textId="77777777" w:rsidR="001B1535" w:rsidRPr="00DD7A9F" w:rsidRDefault="001B1535">
            <w:pPr>
              <w:rPr>
                <w:color w:val="000000"/>
                <w:sz w:val="22"/>
                <w:szCs w:val="22"/>
              </w:rPr>
            </w:pPr>
            <w:r w:rsidRPr="00DD7A9F">
              <w:rPr>
                <w:color w:val="000000"/>
                <w:sz w:val="22"/>
                <w:szCs w:val="22"/>
              </w:rPr>
              <w:t>DIM2-E</w:t>
            </w:r>
          </w:p>
        </w:tc>
        <w:tc>
          <w:tcPr>
            <w:tcW w:w="702" w:type="pct"/>
            <w:noWrap/>
            <w:vAlign w:val="center"/>
            <w:hideMark/>
          </w:tcPr>
          <w:p w14:paraId="4FF70164" w14:textId="77777777" w:rsidR="001B1535" w:rsidRPr="00DD7A9F" w:rsidRDefault="001B1535">
            <w:pPr>
              <w:jc w:val="center"/>
              <w:rPr>
                <w:color w:val="000000"/>
                <w:sz w:val="22"/>
                <w:szCs w:val="22"/>
              </w:rPr>
            </w:pPr>
            <w:r w:rsidRPr="00DD7A9F">
              <w:rPr>
                <w:color w:val="000000"/>
                <w:sz w:val="22"/>
                <w:szCs w:val="22"/>
              </w:rPr>
              <w:t>20</w:t>
            </w:r>
          </w:p>
        </w:tc>
        <w:tc>
          <w:tcPr>
            <w:tcW w:w="992" w:type="pct"/>
            <w:noWrap/>
            <w:vAlign w:val="center"/>
            <w:hideMark/>
          </w:tcPr>
          <w:p w14:paraId="51FD4167" w14:textId="2D08C88C" w:rsidR="001B1535" w:rsidRPr="00DD7A9F" w:rsidRDefault="001B1535">
            <w:pPr>
              <w:jc w:val="center"/>
              <w:rPr>
                <w:color w:val="000000"/>
                <w:sz w:val="22"/>
                <w:szCs w:val="22"/>
              </w:rPr>
            </w:pPr>
            <w:r w:rsidRPr="00DD7A9F">
              <w:rPr>
                <w:color w:val="000000"/>
                <w:sz w:val="22"/>
                <w:szCs w:val="22"/>
              </w:rPr>
              <w:t>15.84</w:t>
            </w:r>
          </w:p>
        </w:tc>
        <w:tc>
          <w:tcPr>
            <w:tcW w:w="623" w:type="pct"/>
            <w:noWrap/>
            <w:vAlign w:val="center"/>
            <w:hideMark/>
          </w:tcPr>
          <w:p w14:paraId="7BC2F1B8" w14:textId="32D15DB5" w:rsidR="001B1535" w:rsidRPr="00DD7A9F" w:rsidRDefault="001B1535">
            <w:pPr>
              <w:jc w:val="center"/>
              <w:rPr>
                <w:color w:val="000000"/>
                <w:sz w:val="22"/>
                <w:szCs w:val="22"/>
              </w:rPr>
            </w:pPr>
            <w:r w:rsidRPr="00DD7A9F">
              <w:rPr>
                <w:color w:val="000000"/>
                <w:sz w:val="22"/>
                <w:szCs w:val="22"/>
              </w:rPr>
              <w:t>79.18%</w:t>
            </w:r>
          </w:p>
        </w:tc>
        <w:tc>
          <w:tcPr>
            <w:tcW w:w="804" w:type="pct"/>
            <w:noWrap/>
            <w:vAlign w:val="center"/>
            <w:hideMark/>
          </w:tcPr>
          <w:p w14:paraId="00C00FDE" w14:textId="0CB3C9EF" w:rsidR="001B1535" w:rsidRPr="00DD7A9F" w:rsidRDefault="001B1535">
            <w:pPr>
              <w:jc w:val="center"/>
              <w:rPr>
                <w:color w:val="000000"/>
                <w:sz w:val="22"/>
                <w:szCs w:val="22"/>
              </w:rPr>
            </w:pPr>
            <w:r w:rsidRPr="00DD7A9F">
              <w:rPr>
                <w:color w:val="000000"/>
                <w:sz w:val="22"/>
                <w:szCs w:val="22"/>
              </w:rPr>
              <w:t>15.95</w:t>
            </w:r>
          </w:p>
        </w:tc>
        <w:tc>
          <w:tcPr>
            <w:tcW w:w="804" w:type="pct"/>
            <w:noWrap/>
            <w:vAlign w:val="center"/>
            <w:hideMark/>
          </w:tcPr>
          <w:p w14:paraId="632D5A0A" w14:textId="5040DD91" w:rsidR="001B1535" w:rsidRPr="00DD7A9F" w:rsidRDefault="001B1535">
            <w:pPr>
              <w:jc w:val="center"/>
              <w:rPr>
                <w:color w:val="000000"/>
                <w:sz w:val="22"/>
                <w:szCs w:val="22"/>
              </w:rPr>
            </w:pPr>
            <w:r w:rsidRPr="00DD7A9F">
              <w:rPr>
                <w:color w:val="000000"/>
                <w:sz w:val="22"/>
                <w:szCs w:val="22"/>
              </w:rPr>
              <w:t>15.68</w:t>
            </w:r>
          </w:p>
        </w:tc>
        <w:tc>
          <w:tcPr>
            <w:tcW w:w="400" w:type="pct"/>
            <w:noWrap/>
            <w:vAlign w:val="center"/>
            <w:hideMark/>
          </w:tcPr>
          <w:p w14:paraId="5DE419C8" w14:textId="01A52149" w:rsidR="001B1535" w:rsidRPr="00DD7A9F" w:rsidRDefault="001B1535">
            <w:pPr>
              <w:jc w:val="center"/>
              <w:rPr>
                <w:color w:val="000000"/>
                <w:sz w:val="22"/>
                <w:szCs w:val="22"/>
              </w:rPr>
            </w:pPr>
            <w:r w:rsidRPr="00DD7A9F">
              <w:rPr>
                <w:color w:val="000000"/>
                <w:sz w:val="22"/>
                <w:szCs w:val="22"/>
              </w:rPr>
              <w:t>0.27</w:t>
            </w:r>
          </w:p>
        </w:tc>
      </w:tr>
      <w:tr w:rsidR="001B1535" w:rsidRPr="00DD7A9F" w14:paraId="4E564D09" w14:textId="77777777" w:rsidTr="001B1535">
        <w:trPr>
          <w:trHeight w:val="300"/>
        </w:trPr>
        <w:tc>
          <w:tcPr>
            <w:tcW w:w="674" w:type="pct"/>
            <w:noWrap/>
            <w:vAlign w:val="center"/>
            <w:hideMark/>
          </w:tcPr>
          <w:p w14:paraId="1EE1B136" w14:textId="77777777" w:rsidR="001B1535" w:rsidRPr="00DD7A9F" w:rsidRDefault="001B1535">
            <w:pPr>
              <w:rPr>
                <w:color w:val="000000"/>
                <w:sz w:val="22"/>
                <w:szCs w:val="22"/>
              </w:rPr>
            </w:pPr>
            <w:r w:rsidRPr="00DD7A9F">
              <w:rPr>
                <w:color w:val="000000"/>
                <w:sz w:val="22"/>
                <w:szCs w:val="22"/>
              </w:rPr>
              <w:t>DIM3-E</w:t>
            </w:r>
          </w:p>
        </w:tc>
        <w:tc>
          <w:tcPr>
            <w:tcW w:w="702" w:type="pct"/>
            <w:noWrap/>
            <w:vAlign w:val="center"/>
            <w:hideMark/>
          </w:tcPr>
          <w:p w14:paraId="53581CF6" w14:textId="77777777" w:rsidR="001B1535" w:rsidRPr="00DD7A9F" w:rsidRDefault="001B1535">
            <w:pPr>
              <w:jc w:val="center"/>
              <w:rPr>
                <w:color w:val="000000"/>
                <w:sz w:val="22"/>
                <w:szCs w:val="22"/>
              </w:rPr>
            </w:pPr>
            <w:r w:rsidRPr="00DD7A9F">
              <w:rPr>
                <w:color w:val="000000"/>
                <w:sz w:val="22"/>
                <w:szCs w:val="22"/>
              </w:rPr>
              <w:t>20</w:t>
            </w:r>
          </w:p>
        </w:tc>
        <w:tc>
          <w:tcPr>
            <w:tcW w:w="992" w:type="pct"/>
            <w:noWrap/>
            <w:vAlign w:val="center"/>
            <w:hideMark/>
          </w:tcPr>
          <w:p w14:paraId="765BF9FB" w14:textId="0BF52B03" w:rsidR="001B1535" w:rsidRPr="00DD7A9F" w:rsidRDefault="001B1535">
            <w:pPr>
              <w:jc w:val="center"/>
              <w:rPr>
                <w:color w:val="000000"/>
                <w:sz w:val="22"/>
                <w:szCs w:val="22"/>
              </w:rPr>
            </w:pPr>
            <w:r w:rsidRPr="00DD7A9F">
              <w:rPr>
                <w:color w:val="000000"/>
                <w:sz w:val="22"/>
                <w:szCs w:val="22"/>
              </w:rPr>
              <w:t>16.92</w:t>
            </w:r>
          </w:p>
        </w:tc>
        <w:tc>
          <w:tcPr>
            <w:tcW w:w="623" w:type="pct"/>
            <w:noWrap/>
            <w:vAlign w:val="center"/>
            <w:hideMark/>
          </w:tcPr>
          <w:p w14:paraId="4192129C" w14:textId="4117BC00" w:rsidR="001B1535" w:rsidRPr="00DD7A9F" w:rsidRDefault="001B1535">
            <w:pPr>
              <w:jc w:val="center"/>
              <w:rPr>
                <w:color w:val="000000"/>
                <w:sz w:val="22"/>
                <w:szCs w:val="22"/>
              </w:rPr>
            </w:pPr>
            <w:r w:rsidRPr="00DD7A9F">
              <w:rPr>
                <w:color w:val="000000"/>
                <w:sz w:val="22"/>
                <w:szCs w:val="22"/>
              </w:rPr>
              <w:t>84.61%</w:t>
            </w:r>
          </w:p>
        </w:tc>
        <w:tc>
          <w:tcPr>
            <w:tcW w:w="804" w:type="pct"/>
            <w:noWrap/>
            <w:vAlign w:val="center"/>
            <w:hideMark/>
          </w:tcPr>
          <w:p w14:paraId="1BE0D167" w14:textId="5A03AA79" w:rsidR="001B1535" w:rsidRPr="00DD7A9F" w:rsidRDefault="001B1535">
            <w:pPr>
              <w:jc w:val="center"/>
              <w:rPr>
                <w:color w:val="000000"/>
                <w:sz w:val="22"/>
                <w:szCs w:val="22"/>
              </w:rPr>
            </w:pPr>
            <w:r w:rsidRPr="00DD7A9F">
              <w:rPr>
                <w:color w:val="000000"/>
                <w:sz w:val="22"/>
                <w:szCs w:val="22"/>
              </w:rPr>
              <w:t>17.02</w:t>
            </w:r>
          </w:p>
        </w:tc>
        <w:tc>
          <w:tcPr>
            <w:tcW w:w="804" w:type="pct"/>
            <w:noWrap/>
            <w:vAlign w:val="center"/>
            <w:hideMark/>
          </w:tcPr>
          <w:p w14:paraId="1ACE1105" w14:textId="61B36324" w:rsidR="001B1535" w:rsidRPr="00DD7A9F" w:rsidRDefault="001B1535">
            <w:pPr>
              <w:jc w:val="center"/>
              <w:rPr>
                <w:color w:val="000000"/>
                <w:sz w:val="22"/>
                <w:szCs w:val="22"/>
              </w:rPr>
            </w:pPr>
            <w:r w:rsidRPr="00DD7A9F">
              <w:rPr>
                <w:color w:val="000000"/>
                <w:sz w:val="22"/>
                <w:szCs w:val="22"/>
              </w:rPr>
              <w:t>16.78</w:t>
            </w:r>
          </w:p>
        </w:tc>
        <w:tc>
          <w:tcPr>
            <w:tcW w:w="400" w:type="pct"/>
            <w:noWrap/>
            <w:vAlign w:val="center"/>
            <w:hideMark/>
          </w:tcPr>
          <w:p w14:paraId="6E6FB3EC" w14:textId="4A6C0C60" w:rsidR="001B1535" w:rsidRPr="00DD7A9F" w:rsidRDefault="001B1535">
            <w:pPr>
              <w:jc w:val="center"/>
              <w:rPr>
                <w:color w:val="000000"/>
                <w:sz w:val="22"/>
                <w:szCs w:val="22"/>
              </w:rPr>
            </w:pPr>
            <w:r w:rsidRPr="00DD7A9F">
              <w:rPr>
                <w:color w:val="000000"/>
                <w:sz w:val="22"/>
                <w:szCs w:val="22"/>
              </w:rPr>
              <w:t>0.25</w:t>
            </w:r>
          </w:p>
        </w:tc>
      </w:tr>
      <w:tr w:rsidR="001B1535" w:rsidRPr="00DD7A9F" w14:paraId="633865DA" w14:textId="77777777" w:rsidTr="001B1535">
        <w:trPr>
          <w:trHeight w:val="300"/>
        </w:trPr>
        <w:tc>
          <w:tcPr>
            <w:tcW w:w="674" w:type="pct"/>
            <w:noWrap/>
            <w:vAlign w:val="bottom"/>
            <w:hideMark/>
          </w:tcPr>
          <w:p w14:paraId="5FD6261D" w14:textId="77777777" w:rsidR="001B1535" w:rsidRPr="00DD7A9F" w:rsidRDefault="001B1535">
            <w:pPr>
              <w:rPr>
                <w:color w:val="000000"/>
                <w:sz w:val="22"/>
                <w:szCs w:val="22"/>
              </w:rPr>
            </w:pPr>
            <w:r w:rsidRPr="00DD7A9F">
              <w:rPr>
                <w:color w:val="000000"/>
                <w:sz w:val="22"/>
                <w:szCs w:val="22"/>
              </w:rPr>
              <w:t>DIM4-E</w:t>
            </w:r>
          </w:p>
        </w:tc>
        <w:tc>
          <w:tcPr>
            <w:tcW w:w="702" w:type="pct"/>
            <w:noWrap/>
            <w:vAlign w:val="center"/>
            <w:hideMark/>
          </w:tcPr>
          <w:p w14:paraId="35810A31" w14:textId="77777777" w:rsidR="001B1535" w:rsidRPr="00DD7A9F" w:rsidRDefault="001B1535">
            <w:pPr>
              <w:jc w:val="center"/>
              <w:rPr>
                <w:color w:val="000000"/>
                <w:sz w:val="22"/>
                <w:szCs w:val="22"/>
              </w:rPr>
            </w:pPr>
            <w:r w:rsidRPr="00DD7A9F">
              <w:rPr>
                <w:color w:val="000000"/>
                <w:sz w:val="22"/>
                <w:szCs w:val="22"/>
              </w:rPr>
              <w:t>8</w:t>
            </w:r>
          </w:p>
        </w:tc>
        <w:tc>
          <w:tcPr>
            <w:tcW w:w="992" w:type="pct"/>
            <w:noWrap/>
            <w:vAlign w:val="center"/>
            <w:hideMark/>
          </w:tcPr>
          <w:p w14:paraId="3270C39B" w14:textId="5D4C4C04" w:rsidR="001B1535" w:rsidRPr="00DD7A9F" w:rsidRDefault="001B1535">
            <w:pPr>
              <w:jc w:val="center"/>
              <w:rPr>
                <w:color w:val="000000"/>
                <w:sz w:val="22"/>
                <w:szCs w:val="22"/>
              </w:rPr>
            </w:pPr>
            <w:r w:rsidRPr="00DD7A9F">
              <w:rPr>
                <w:color w:val="000000"/>
                <w:sz w:val="22"/>
                <w:szCs w:val="22"/>
              </w:rPr>
              <w:t>5.65</w:t>
            </w:r>
          </w:p>
        </w:tc>
        <w:tc>
          <w:tcPr>
            <w:tcW w:w="623" w:type="pct"/>
            <w:noWrap/>
            <w:vAlign w:val="center"/>
            <w:hideMark/>
          </w:tcPr>
          <w:p w14:paraId="2B0CE7ED" w14:textId="3B48E89E" w:rsidR="001B1535" w:rsidRPr="00DD7A9F" w:rsidRDefault="001B1535">
            <w:pPr>
              <w:jc w:val="center"/>
              <w:rPr>
                <w:color w:val="000000"/>
                <w:sz w:val="22"/>
                <w:szCs w:val="22"/>
              </w:rPr>
            </w:pPr>
            <w:r w:rsidRPr="00DD7A9F">
              <w:rPr>
                <w:color w:val="000000"/>
                <w:sz w:val="22"/>
                <w:szCs w:val="22"/>
              </w:rPr>
              <w:t>70.63%</w:t>
            </w:r>
          </w:p>
        </w:tc>
        <w:tc>
          <w:tcPr>
            <w:tcW w:w="804" w:type="pct"/>
            <w:noWrap/>
            <w:vAlign w:val="center"/>
            <w:hideMark/>
          </w:tcPr>
          <w:p w14:paraId="292A480A" w14:textId="46F142B2" w:rsidR="001B1535" w:rsidRPr="00DD7A9F" w:rsidRDefault="001B1535">
            <w:pPr>
              <w:jc w:val="center"/>
              <w:rPr>
                <w:color w:val="000000"/>
                <w:sz w:val="22"/>
                <w:szCs w:val="22"/>
              </w:rPr>
            </w:pPr>
            <w:r w:rsidRPr="00DD7A9F">
              <w:rPr>
                <w:color w:val="000000"/>
                <w:sz w:val="22"/>
                <w:szCs w:val="22"/>
              </w:rPr>
              <w:t>5.69</w:t>
            </w:r>
          </w:p>
        </w:tc>
        <w:tc>
          <w:tcPr>
            <w:tcW w:w="804" w:type="pct"/>
            <w:noWrap/>
            <w:vAlign w:val="center"/>
            <w:hideMark/>
          </w:tcPr>
          <w:p w14:paraId="561A7269" w14:textId="2B5B6E5E" w:rsidR="001B1535" w:rsidRPr="00DD7A9F" w:rsidRDefault="001B1535">
            <w:pPr>
              <w:jc w:val="center"/>
              <w:rPr>
                <w:color w:val="000000"/>
                <w:sz w:val="22"/>
                <w:szCs w:val="22"/>
              </w:rPr>
            </w:pPr>
            <w:r w:rsidRPr="00DD7A9F">
              <w:rPr>
                <w:color w:val="000000"/>
                <w:sz w:val="22"/>
                <w:szCs w:val="22"/>
              </w:rPr>
              <w:t>5.59</w:t>
            </w:r>
          </w:p>
        </w:tc>
        <w:tc>
          <w:tcPr>
            <w:tcW w:w="400" w:type="pct"/>
            <w:noWrap/>
            <w:vAlign w:val="center"/>
            <w:hideMark/>
          </w:tcPr>
          <w:p w14:paraId="4FA40A9F" w14:textId="27221098" w:rsidR="001B1535" w:rsidRPr="00DD7A9F" w:rsidRDefault="001B1535">
            <w:pPr>
              <w:jc w:val="center"/>
              <w:rPr>
                <w:color w:val="000000"/>
                <w:sz w:val="22"/>
                <w:szCs w:val="22"/>
              </w:rPr>
            </w:pPr>
            <w:r w:rsidRPr="00DD7A9F">
              <w:rPr>
                <w:color w:val="000000"/>
                <w:sz w:val="22"/>
                <w:szCs w:val="22"/>
              </w:rPr>
              <w:t>0.10</w:t>
            </w:r>
          </w:p>
        </w:tc>
      </w:tr>
    </w:tbl>
    <w:p w14:paraId="609FE946" w14:textId="77777777" w:rsidR="001B1535" w:rsidRPr="00DD7A9F" w:rsidRDefault="001B1535" w:rsidP="001B1535">
      <w:pPr>
        <w:autoSpaceDE w:val="0"/>
        <w:autoSpaceDN w:val="0"/>
        <w:adjustRightInd w:val="0"/>
        <w:contextualSpacing/>
        <w:jc w:val="both"/>
      </w:pPr>
      <w:r w:rsidRPr="00DD7A9F">
        <w:rPr>
          <w:i/>
          <w:iCs/>
        </w:rPr>
        <w:t>Nota.</w:t>
      </w:r>
      <w:r w:rsidRPr="00DD7A9F">
        <w:t xml:space="preserve"> Elaboración propia.</w:t>
      </w:r>
    </w:p>
    <w:p w14:paraId="261C7A25" w14:textId="77777777" w:rsidR="00533939" w:rsidRPr="00DD7A9F" w:rsidRDefault="00533939" w:rsidP="001B1535">
      <w:pPr>
        <w:autoSpaceDE w:val="0"/>
        <w:autoSpaceDN w:val="0"/>
        <w:adjustRightInd w:val="0"/>
        <w:contextualSpacing/>
        <w:jc w:val="both"/>
      </w:pPr>
    </w:p>
    <w:p w14:paraId="19537737" w14:textId="1F1FEF86" w:rsidR="00533939" w:rsidRPr="00DD7A9F" w:rsidRDefault="00533939" w:rsidP="00533939">
      <w:pPr>
        <w:autoSpaceDE w:val="0"/>
        <w:autoSpaceDN w:val="0"/>
        <w:adjustRightInd w:val="0"/>
        <w:contextualSpacing/>
        <w:jc w:val="both"/>
        <w:rPr>
          <w:b/>
          <w:bCs/>
        </w:rPr>
      </w:pPr>
      <w:r w:rsidRPr="00DD7A9F">
        <w:rPr>
          <w:b/>
          <w:bCs/>
        </w:rPr>
        <w:t>Tabla 8</w:t>
      </w:r>
    </w:p>
    <w:p w14:paraId="32112D22" w14:textId="195198FE" w:rsidR="00533939" w:rsidRPr="00DD7A9F" w:rsidRDefault="00533939" w:rsidP="00533939">
      <w:pPr>
        <w:autoSpaceDE w:val="0"/>
        <w:autoSpaceDN w:val="0"/>
        <w:adjustRightInd w:val="0"/>
        <w:contextualSpacing/>
        <w:jc w:val="both"/>
      </w:pPr>
      <w:r w:rsidRPr="00DD7A9F">
        <w:t>Resultados por dimensión según paralelo/especialidad</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290"/>
        <w:gridCol w:w="1106"/>
        <w:gridCol w:w="1338"/>
        <w:gridCol w:w="1338"/>
        <w:gridCol w:w="1498"/>
      </w:tblGrid>
      <w:tr w:rsidR="00533939" w:rsidRPr="00DD7A9F" w14:paraId="43880AED" w14:textId="77777777" w:rsidTr="00533939">
        <w:trPr>
          <w:trHeight w:val="300"/>
        </w:trPr>
        <w:tc>
          <w:tcPr>
            <w:tcW w:w="982" w:type="pct"/>
            <w:tcBorders>
              <w:top w:val="single" w:sz="4" w:space="0" w:color="auto"/>
              <w:bottom w:val="single" w:sz="4" w:space="0" w:color="auto"/>
            </w:tcBorders>
            <w:noWrap/>
            <w:vAlign w:val="center"/>
            <w:hideMark/>
          </w:tcPr>
          <w:p w14:paraId="0D53F02C" w14:textId="77777777" w:rsidR="00533939" w:rsidRPr="00DD7A9F" w:rsidRDefault="00533939">
            <w:pPr>
              <w:rPr>
                <w:sz w:val="20"/>
                <w:szCs w:val="20"/>
                <w:lang w:val="es-EC" w:eastAsia="es-EC"/>
              </w:rPr>
            </w:pPr>
          </w:p>
        </w:tc>
        <w:tc>
          <w:tcPr>
            <w:tcW w:w="842" w:type="pct"/>
            <w:tcBorders>
              <w:top w:val="single" w:sz="4" w:space="0" w:color="auto"/>
              <w:bottom w:val="single" w:sz="4" w:space="0" w:color="auto"/>
            </w:tcBorders>
            <w:noWrap/>
            <w:vAlign w:val="center"/>
            <w:hideMark/>
          </w:tcPr>
          <w:p w14:paraId="68318F8A" w14:textId="77777777" w:rsidR="00533939" w:rsidRPr="00DD7A9F" w:rsidRDefault="00533939" w:rsidP="00533939">
            <w:pPr>
              <w:jc w:val="center"/>
              <w:rPr>
                <w:color w:val="000000"/>
                <w:sz w:val="22"/>
                <w:szCs w:val="22"/>
              </w:rPr>
            </w:pPr>
            <w:r w:rsidRPr="00DD7A9F">
              <w:rPr>
                <w:color w:val="000000"/>
                <w:sz w:val="22"/>
                <w:szCs w:val="22"/>
              </w:rPr>
              <w:t>DIM1-E</w:t>
            </w:r>
          </w:p>
        </w:tc>
        <w:tc>
          <w:tcPr>
            <w:tcW w:w="1018" w:type="pct"/>
            <w:tcBorders>
              <w:top w:val="single" w:sz="4" w:space="0" w:color="auto"/>
              <w:bottom w:val="single" w:sz="4" w:space="0" w:color="auto"/>
            </w:tcBorders>
            <w:noWrap/>
            <w:vAlign w:val="center"/>
            <w:hideMark/>
          </w:tcPr>
          <w:p w14:paraId="505C8CE1" w14:textId="77777777" w:rsidR="00533939" w:rsidRPr="00DD7A9F" w:rsidRDefault="00533939" w:rsidP="00533939">
            <w:pPr>
              <w:jc w:val="center"/>
              <w:rPr>
                <w:color w:val="000000"/>
                <w:sz w:val="22"/>
                <w:szCs w:val="22"/>
              </w:rPr>
            </w:pPr>
            <w:r w:rsidRPr="00DD7A9F">
              <w:rPr>
                <w:color w:val="000000"/>
                <w:sz w:val="22"/>
                <w:szCs w:val="22"/>
              </w:rPr>
              <w:t>DIM2-E</w:t>
            </w:r>
          </w:p>
        </w:tc>
        <w:tc>
          <w:tcPr>
            <w:tcW w:w="1018" w:type="pct"/>
            <w:tcBorders>
              <w:top w:val="single" w:sz="4" w:space="0" w:color="auto"/>
              <w:bottom w:val="single" w:sz="4" w:space="0" w:color="auto"/>
            </w:tcBorders>
            <w:noWrap/>
            <w:vAlign w:val="center"/>
            <w:hideMark/>
          </w:tcPr>
          <w:p w14:paraId="09957539" w14:textId="77777777" w:rsidR="00533939" w:rsidRPr="00DD7A9F" w:rsidRDefault="00533939" w:rsidP="00533939">
            <w:pPr>
              <w:jc w:val="center"/>
              <w:rPr>
                <w:color w:val="000000"/>
                <w:sz w:val="22"/>
                <w:szCs w:val="22"/>
              </w:rPr>
            </w:pPr>
            <w:r w:rsidRPr="00DD7A9F">
              <w:rPr>
                <w:color w:val="000000"/>
                <w:sz w:val="22"/>
                <w:szCs w:val="22"/>
              </w:rPr>
              <w:t>DIM3-E</w:t>
            </w:r>
          </w:p>
        </w:tc>
        <w:tc>
          <w:tcPr>
            <w:tcW w:w="1140" w:type="pct"/>
            <w:tcBorders>
              <w:top w:val="single" w:sz="4" w:space="0" w:color="auto"/>
              <w:bottom w:val="single" w:sz="4" w:space="0" w:color="auto"/>
            </w:tcBorders>
            <w:noWrap/>
            <w:vAlign w:val="center"/>
            <w:hideMark/>
          </w:tcPr>
          <w:p w14:paraId="45BECB3F" w14:textId="77777777" w:rsidR="00533939" w:rsidRPr="00DD7A9F" w:rsidRDefault="00533939" w:rsidP="00533939">
            <w:pPr>
              <w:jc w:val="center"/>
              <w:rPr>
                <w:color w:val="000000"/>
                <w:sz w:val="22"/>
                <w:szCs w:val="22"/>
              </w:rPr>
            </w:pPr>
            <w:r w:rsidRPr="00DD7A9F">
              <w:rPr>
                <w:color w:val="000000"/>
                <w:sz w:val="22"/>
                <w:szCs w:val="22"/>
              </w:rPr>
              <w:t>DIM4-E</w:t>
            </w:r>
          </w:p>
        </w:tc>
      </w:tr>
      <w:tr w:rsidR="00533939" w:rsidRPr="00DD7A9F" w14:paraId="42F11E08" w14:textId="77777777" w:rsidTr="00533939">
        <w:trPr>
          <w:trHeight w:val="300"/>
        </w:trPr>
        <w:tc>
          <w:tcPr>
            <w:tcW w:w="982" w:type="pct"/>
            <w:tcBorders>
              <w:top w:val="single" w:sz="4" w:space="0" w:color="auto"/>
            </w:tcBorders>
            <w:noWrap/>
            <w:vAlign w:val="center"/>
            <w:hideMark/>
          </w:tcPr>
          <w:p w14:paraId="5517F42C" w14:textId="77777777" w:rsidR="00533939" w:rsidRPr="00DD7A9F" w:rsidRDefault="00533939" w:rsidP="00533939">
            <w:pPr>
              <w:rPr>
                <w:color w:val="000000"/>
                <w:sz w:val="22"/>
                <w:szCs w:val="22"/>
              </w:rPr>
            </w:pPr>
            <w:r w:rsidRPr="00DD7A9F">
              <w:rPr>
                <w:color w:val="000000"/>
                <w:sz w:val="22"/>
                <w:szCs w:val="22"/>
              </w:rPr>
              <w:t>BGU-A</w:t>
            </w:r>
          </w:p>
        </w:tc>
        <w:tc>
          <w:tcPr>
            <w:tcW w:w="842" w:type="pct"/>
            <w:tcBorders>
              <w:top w:val="single" w:sz="4" w:space="0" w:color="auto"/>
            </w:tcBorders>
            <w:noWrap/>
            <w:vAlign w:val="center"/>
            <w:hideMark/>
          </w:tcPr>
          <w:p w14:paraId="12FF202B" w14:textId="7146F49F" w:rsidR="00533939" w:rsidRPr="00DD7A9F" w:rsidRDefault="00533939" w:rsidP="00533939">
            <w:pPr>
              <w:jc w:val="center"/>
              <w:rPr>
                <w:color w:val="000000"/>
                <w:sz w:val="22"/>
                <w:szCs w:val="22"/>
              </w:rPr>
            </w:pPr>
            <w:r w:rsidRPr="00DD7A9F">
              <w:rPr>
                <w:color w:val="000000"/>
                <w:sz w:val="22"/>
                <w:szCs w:val="22"/>
              </w:rPr>
              <w:t>82.76%</w:t>
            </w:r>
          </w:p>
        </w:tc>
        <w:tc>
          <w:tcPr>
            <w:tcW w:w="1018" w:type="pct"/>
            <w:tcBorders>
              <w:top w:val="single" w:sz="4" w:space="0" w:color="auto"/>
            </w:tcBorders>
            <w:noWrap/>
            <w:vAlign w:val="center"/>
            <w:hideMark/>
          </w:tcPr>
          <w:p w14:paraId="6081BF7A" w14:textId="18681658" w:rsidR="00533939" w:rsidRPr="00DD7A9F" w:rsidRDefault="00533939" w:rsidP="00533939">
            <w:pPr>
              <w:jc w:val="center"/>
              <w:rPr>
                <w:color w:val="000000"/>
                <w:sz w:val="22"/>
                <w:szCs w:val="22"/>
              </w:rPr>
            </w:pPr>
            <w:r w:rsidRPr="00DD7A9F">
              <w:rPr>
                <w:color w:val="000000"/>
                <w:sz w:val="22"/>
                <w:szCs w:val="22"/>
              </w:rPr>
              <w:t>78.10%</w:t>
            </w:r>
          </w:p>
        </w:tc>
        <w:tc>
          <w:tcPr>
            <w:tcW w:w="1018" w:type="pct"/>
            <w:tcBorders>
              <w:top w:val="single" w:sz="4" w:space="0" w:color="auto"/>
            </w:tcBorders>
            <w:noWrap/>
            <w:vAlign w:val="center"/>
            <w:hideMark/>
          </w:tcPr>
          <w:p w14:paraId="6C9B8B73" w14:textId="3AB02DF1" w:rsidR="00533939" w:rsidRPr="00DD7A9F" w:rsidRDefault="00533939" w:rsidP="00533939">
            <w:pPr>
              <w:jc w:val="center"/>
              <w:rPr>
                <w:color w:val="000000"/>
                <w:sz w:val="22"/>
                <w:szCs w:val="22"/>
              </w:rPr>
            </w:pPr>
            <w:r w:rsidRPr="00DD7A9F">
              <w:rPr>
                <w:color w:val="000000"/>
                <w:sz w:val="22"/>
                <w:szCs w:val="22"/>
              </w:rPr>
              <w:t>83.28%</w:t>
            </w:r>
          </w:p>
        </w:tc>
        <w:tc>
          <w:tcPr>
            <w:tcW w:w="1140" w:type="pct"/>
            <w:tcBorders>
              <w:top w:val="single" w:sz="4" w:space="0" w:color="auto"/>
            </w:tcBorders>
            <w:noWrap/>
            <w:vAlign w:val="center"/>
            <w:hideMark/>
          </w:tcPr>
          <w:p w14:paraId="2641BCB4" w14:textId="4CB6B9E5" w:rsidR="00533939" w:rsidRPr="00DD7A9F" w:rsidRDefault="00533939" w:rsidP="00533939">
            <w:pPr>
              <w:jc w:val="center"/>
              <w:rPr>
                <w:color w:val="000000"/>
                <w:sz w:val="22"/>
                <w:szCs w:val="22"/>
              </w:rPr>
            </w:pPr>
            <w:r w:rsidRPr="00DD7A9F">
              <w:rPr>
                <w:color w:val="000000"/>
                <w:sz w:val="22"/>
                <w:szCs w:val="22"/>
              </w:rPr>
              <w:t>70.26%</w:t>
            </w:r>
          </w:p>
        </w:tc>
      </w:tr>
      <w:tr w:rsidR="00533939" w:rsidRPr="00DD7A9F" w14:paraId="2B1A02B0" w14:textId="77777777" w:rsidTr="00533939">
        <w:trPr>
          <w:trHeight w:val="300"/>
        </w:trPr>
        <w:tc>
          <w:tcPr>
            <w:tcW w:w="982" w:type="pct"/>
            <w:noWrap/>
            <w:vAlign w:val="center"/>
            <w:hideMark/>
          </w:tcPr>
          <w:p w14:paraId="3719EE2D" w14:textId="77777777" w:rsidR="00533939" w:rsidRPr="00DD7A9F" w:rsidRDefault="00533939" w:rsidP="00533939">
            <w:pPr>
              <w:rPr>
                <w:color w:val="000000"/>
                <w:sz w:val="22"/>
                <w:szCs w:val="22"/>
              </w:rPr>
            </w:pPr>
            <w:r w:rsidRPr="00DD7A9F">
              <w:rPr>
                <w:color w:val="000000"/>
                <w:sz w:val="22"/>
                <w:szCs w:val="22"/>
              </w:rPr>
              <w:t>BGU-B</w:t>
            </w:r>
          </w:p>
        </w:tc>
        <w:tc>
          <w:tcPr>
            <w:tcW w:w="842" w:type="pct"/>
            <w:noWrap/>
            <w:vAlign w:val="center"/>
            <w:hideMark/>
          </w:tcPr>
          <w:p w14:paraId="78D302F2" w14:textId="49F83BEE" w:rsidR="00533939" w:rsidRPr="00DD7A9F" w:rsidRDefault="00533939" w:rsidP="00533939">
            <w:pPr>
              <w:jc w:val="center"/>
              <w:rPr>
                <w:color w:val="000000"/>
                <w:sz w:val="22"/>
                <w:szCs w:val="22"/>
              </w:rPr>
            </w:pPr>
            <w:r w:rsidRPr="00DD7A9F">
              <w:rPr>
                <w:color w:val="000000"/>
                <w:sz w:val="22"/>
                <w:szCs w:val="22"/>
              </w:rPr>
              <w:t>83.59%</w:t>
            </w:r>
          </w:p>
        </w:tc>
        <w:tc>
          <w:tcPr>
            <w:tcW w:w="1018" w:type="pct"/>
            <w:noWrap/>
            <w:vAlign w:val="center"/>
            <w:hideMark/>
          </w:tcPr>
          <w:p w14:paraId="5224EC82" w14:textId="3925AD74" w:rsidR="00533939" w:rsidRPr="00DD7A9F" w:rsidRDefault="00533939" w:rsidP="00533939">
            <w:pPr>
              <w:jc w:val="center"/>
              <w:rPr>
                <w:color w:val="000000"/>
                <w:sz w:val="22"/>
                <w:szCs w:val="22"/>
              </w:rPr>
            </w:pPr>
            <w:r w:rsidRPr="00DD7A9F">
              <w:rPr>
                <w:color w:val="000000"/>
                <w:sz w:val="22"/>
                <w:szCs w:val="22"/>
              </w:rPr>
              <w:t>78.91%</w:t>
            </w:r>
          </w:p>
        </w:tc>
        <w:tc>
          <w:tcPr>
            <w:tcW w:w="1018" w:type="pct"/>
            <w:noWrap/>
            <w:vAlign w:val="center"/>
            <w:hideMark/>
          </w:tcPr>
          <w:p w14:paraId="6D9214F6" w14:textId="7769D186" w:rsidR="00533939" w:rsidRPr="00DD7A9F" w:rsidRDefault="00533939" w:rsidP="00533939">
            <w:pPr>
              <w:jc w:val="center"/>
              <w:rPr>
                <w:color w:val="000000"/>
                <w:sz w:val="22"/>
                <w:szCs w:val="22"/>
              </w:rPr>
            </w:pPr>
            <w:r w:rsidRPr="00DD7A9F">
              <w:rPr>
                <w:color w:val="000000"/>
                <w:sz w:val="22"/>
                <w:szCs w:val="22"/>
              </w:rPr>
              <w:t>84.06%</w:t>
            </w:r>
          </w:p>
        </w:tc>
        <w:tc>
          <w:tcPr>
            <w:tcW w:w="1140" w:type="pct"/>
            <w:noWrap/>
            <w:vAlign w:val="center"/>
            <w:hideMark/>
          </w:tcPr>
          <w:p w14:paraId="183B0420" w14:textId="279002B2" w:rsidR="00533939" w:rsidRPr="00DD7A9F" w:rsidRDefault="00533939" w:rsidP="00533939">
            <w:pPr>
              <w:jc w:val="center"/>
              <w:rPr>
                <w:color w:val="000000"/>
                <w:sz w:val="22"/>
                <w:szCs w:val="22"/>
              </w:rPr>
            </w:pPr>
            <w:r w:rsidRPr="00DD7A9F">
              <w:rPr>
                <w:color w:val="000000"/>
                <w:sz w:val="22"/>
                <w:szCs w:val="22"/>
              </w:rPr>
              <w:t>74.61%</w:t>
            </w:r>
          </w:p>
        </w:tc>
      </w:tr>
      <w:tr w:rsidR="00533939" w:rsidRPr="00DD7A9F" w14:paraId="7C3F05E9" w14:textId="77777777" w:rsidTr="00533939">
        <w:trPr>
          <w:trHeight w:val="300"/>
        </w:trPr>
        <w:tc>
          <w:tcPr>
            <w:tcW w:w="982" w:type="pct"/>
            <w:noWrap/>
            <w:vAlign w:val="center"/>
            <w:hideMark/>
          </w:tcPr>
          <w:p w14:paraId="1FE5E338" w14:textId="77777777" w:rsidR="00533939" w:rsidRPr="00DD7A9F" w:rsidRDefault="00533939" w:rsidP="00533939">
            <w:pPr>
              <w:rPr>
                <w:color w:val="000000"/>
                <w:sz w:val="22"/>
                <w:szCs w:val="22"/>
              </w:rPr>
            </w:pPr>
            <w:r w:rsidRPr="00DD7A9F">
              <w:rPr>
                <w:color w:val="000000"/>
                <w:sz w:val="22"/>
                <w:szCs w:val="22"/>
              </w:rPr>
              <w:t>INF-A</w:t>
            </w:r>
          </w:p>
        </w:tc>
        <w:tc>
          <w:tcPr>
            <w:tcW w:w="842" w:type="pct"/>
            <w:noWrap/>
            <w:vAlign w:val="center"/>
            <w:hideMark/>
          </w:tcPr>
          <w:p w14:paraId="514AA78C" w14:textId="0D49B130" w:rsidR="00533939" w:rsidRPr="00DD7A9F" w:rsidRDefault="00533939" w:rsidP="00533939">
            <w:pPr>
              <w:jc w:val="center"/>
              <w:rPr>
                <w:color w:val="000000"/>
                <w:sz w:val="22"/>
                <w:szCs w:val="22"/>
              </w:rPr>
            </w:pPr>
            <w:r w:rsidRPr="00DD7A9F">
              <w:rPr>
                <w:color w:val="000000"/>
                <w:sz w:val="22"/>
                <w:szCs w:val="22"/>
              </w:rPr>
              <w:t>85.26%</w:t>
            </w:r>
          </w:p>
        </w:tc>
        <w:tc>
          <w:tcPr>
            <w:tcW w:w="1018" w:type="pct"/>
            <w:noWrap/>
            <w:vAlign w:val="center"/>
            <w:hideMark/>
          </w:tcPr>
          <w:p w14:paraId="380A7549" w14:textId="3557662F" w:rsidR="00533939" w:rsidRPr="00DD7A9F" w:rsidRDefault="00533939" w:rsidP="00533939">
            <w:pPr>
              <w:jc w:val="center"/>
              <w:rPr>
                <w:color w:val="000000"/>
                <w:sz w:val="22"/>
                <w:szCs w:val="22"/>
              </w:rPr>
            </w:pPr>
            <w:r w:rsidRPr="00DD7A9F">
              <w:rPr>
                <w:color w:val="000000"/>
                <w:sz w:val="22"/>
                <w:szCs w:val="22"/>
              </w:rPr>
              <w:t>80.38%</w:t>
            </w:r>
          </w:p>
        </w:tc>
        <w:tc>
          <w:tcPr>
            <w:tcW w:w="1018" w:type="pct"/>
            <w:noWrap/>
            <w:vAlign w:val="center"/>
            <w:hideMark/>
          </w:tcPr>
          <w:p w14:paraId="044239AE" w14:textId="30C09F16" w:rsidR="00533939" w:rsidRPr="00DD7A9F" w:rsidRDefault="00533939" w:rsidP="00533939">
            <w:pPr>
              <w:jc w:val="center"/>
              <w:rPr>
                <w:color w:val="000000"/>
                <w:sz w:val="22"/>
                <w:szCs w:val="22"/>
              </w:rPr>
            </w:pPr>
            <w:r w:rsidRPr="00DD7A9F">
              <w:rPr>
                <w:color w:val="000000"/>
                <w:sz w:val="22"/>
                <w:szCs w:val="22"/>
              </w:rPr>
              <w:t>85.96%</w:t>
            </w:r>
          </w:p>
        </w:tc>
        <w:tc>
          <w:tcPr>
            <w:tcW w:w="1140" w:type="pct"/>
            <w:noWrap/>
            <w:vAlign w:val="center"/>
            <w:hideMark/>
          </w:tcPr>
          <w:p w14:paraId="7BAB789C" w14:textId="350570E2" w:rsidR="00533939" w:rsidRPr="00DD7A9F" w:rsidRDefault="00533939" w:rsidP="00533939">
            <w:pPr>
              <w:jc w:val="center"/>
              <w:rPr>
                <w:color w:val="000000"/>
                <w:sz w:val="22"/>
                <w:szCs w:val="22"/>
              </w:rPr>
            </w:pPr>
            <w:r w:rsidRPr="00DD7A9F">
              <w:rPr>
                <w:color w:val="000000"/>
                <w:sz w:val="22"/>
                <w:szCs w:val="22"/>
              </w:rPr>
              <w:t>69.71%</w:t>
            </w:r>
          </w:p>
        </w:tc>
      </w:tr>
      <w:tr w:rsidR="00533939" w:rsidRPr="00DD7A9F" w14:paraId="3BB10B46" w14:textId="77777777" w:rsidTr="00533939">
        <w:trPr>
          <w:trHeight w:val="300"/>
        </w:trPr>
        <w:tc>
          <w:tcPr>
            <w:tcW w:w="982" w:type="pct"/>
            <w:noWrap/>
            <w:vAlign w:val="center"/>
            <w:hideMark/>
          </w:tcPr>
          <w:p w14:paraId="18D2A49F" w14:textId="77777777" w:rsidR="00533939" w:rsidRPr="00DD7A9F" w:rsidRDefault="00533939" w:rsidP="00533939">
            <w:pPr>
              <w:rPr>
                <w:color w:val="000000"/>
                <w:sz w:val="22"/>
                <w:szCs w:val="22"/>
              </w:rPr>
            </w:pPr>
            <w:r w:rsidRPr="00DD7A9F">
              <w:rPr>
                <w:color w:val="000000"/>
                <w:sz w:val="22"/>
                <w:szCs w:val="22"/>
              </w:rPr>
              <w:lastRenderedPageBreak/>
              <w:t>INF-B</w:t>
            </w:r>
          </w:p>
        </w:tc>
        <w:tc>
          <w:tcPr>
            <w:tcW w:w="842" w:type="pct"/>
            <w:noWrap/>
            <w:vAlign w:val="center"/>
            <w:hideMark/>
          </w:tcPr>
          <w:p w14:paraId="64022DAB" w14:textId="4D966F7A" w:rsidR="00533939" w:rsidRPr="00DD7A9F" w:rsidRDefault="00533939" w:rsidP="00533939">
            <w:pPr>
              <w:jc w:val="center"/>
              <w:rPr>
                <w:color w:val="000000"/>
                <w:sz w:val="22"/>
                <w:szCs w:val="22"/>
              </w:rPr>
            </w:pPr>
            <w:r w:rsidRPr="00DD7A9F">
              <w:rPr>
                <w:color w:val="000000"/>
                <w:sz w:val="22"/>
                <w:szCs w:val="22"/>
              </w:rPr>
              <w:t>83.93%</w:t>
            </w:r>
          </w:p>
        </w:tc>
        <w:tc>
          <w:tcPr>
            <w:tcW w:w="1018" w:type="pct"/>
            <w:noWrap/>
            <w:vAlign w:val="center"/>
            <w:hideMark/>
          </w:tcPr>
          <w:p w14:paraId="429EE505" w14:textId="6415705F" w:rsidR="00533939" w:rsidRPr="00DD7A9F" w:rsidRDefault="00533939" w:rsidP="00533939">
            <w:pPr>
              <w:jc w:val="center"/>
              <w:rPr>
                <w:color w:val="000000"/>
                <w:sz w:val="22"/>
                <w:szCs w:val="22"/>
              </w:rPr>
            </w:pPr>
            <w:r w:rsidRPr="00DD7A9F">
              <w:rPr>
                <w:color w:val="000000"/>
                <w:sz w:val="22"/>
                <w:szCs w:val="22"/>
              </w:rPr>
              <w:t>78.93%</w:t>
            </w:r>
          </w:p>
        </w:tc>
        <w:tc>
          <w:tcPr>
            <w:tcW w:w="1018" w:type="pct"/>
            <w:noWrap/>
            <w:vAlign w:val="center"/>
            <w:hideMark/>
          </w:tcPr>
          <w:p w14:paraId="64C4B9DF" w14:textId="72562E7D" w:rsidR="00533939" w:rsidRPr="00DD7A9F" w:rsidRDefault="00533939" w:rsidP="00533939">
            <w:pPr>
              <w:jc w:val="center"/>
              <w:rPr>
                <w:color w:val="000000"/>
                <w:sz w:val="22"/>
                <w:szCs w:val="22"/>
              </w:rPr>
            </w:pPr>
            <w:r w:rsidRPr="00DD7A9F">
              <w:rPr>
                <w:color w:val="000000"/>
                <w:sz w:val="22"/>
                <w:szCs w:val="22"/>
              </w:rPr>
              <w:t>84.11%</w:t>
            </w:r>
          </w:p>
        </w:tc>
        <w:tc>
          <w:tcPr>
            <w:tcW w:w="1140" w:type="pct"/>
            <w:noWrap/>
            <w:vAlign w:val="center"/>
            <w:hideMark/>
          </w:tcPr>
          <w:p w14:paraId="6A1B7DAB" w14:textId="1CE135E7" w:rsidR="00533939" w:rsidRPr="00DD7A9F" w:rsidRDefault="00533939" w:rsidP="00533939">
            <w:pPr>
              <w:jc w:val="center"/>
              <w:rPr>
                <w:color w:val="000000"/>
                <w:sz w:val="22"/>
                <w:szCs w:val="22"/>
              </w:rPr>
            </w:pPr>
            <w:r w:rsidRPr="00DD7A9F">
              <w:rPr>
                <w:color w:val="000000"/>
                <w:sz w:val="22"/>
                <w:szCs w:val="22"/>
              </w:rPr>
              <w:t>69.20%</w:t>
            </w:r>
          </w:p>
        </w:tc>
      </w:tr>
      <w:tr w:rsidR="00533939" w:rsidRPr="00DD7A9F" w14:paraId="53EAE55E" w14:textId="77777777" w:rsidTr="00533939">
        <w:trPr>
          <w:trHeight w:val="300"/>
        </w:trPr>
        <w:tc>
          <w:tcPr>
            <w:tcW w:w="982" w:type="pct"/>
            <w:noWrap/>
            <w:vAlign w:val="center"/>
            <w:hideMark/>
          </w:tcPr>
          <w:p w14:paraId="120A4377" w14:textId="77777777" w:rsidR="00533939" w:rsidRPr="00DD7A9F" w:rsidRDefault="00533939" w:rsidP="00533939">
            <w:pPr>
              <w:rPr>
                <w:color w:val="000000"/>
                <w:sz w:val="22"/>
                <w:szCs w:val="22"/>
              </w:rPr>
            </w:pPr>
            <w:r w:rsidRPr="00DD7A9F">
              <w:rPr>
                <w:color w:val="000000"/>
                <w:sz w:val="22"/>
                <w:szCs w:val="22"/>
              </w:rPr>
              <w:t>ELEC-AUT</w:t>
            </w:r>
          </w:p>
        </w:tc>
        <w:tc>
          <w:tcPr>
            <w:tcW w:w="842" w:type="pct"/>
            <w:noWrap/>
            <w:vAlign w:val="center"/>
            <w:hideMark/>
          </w:tcPr>
          <w:p w14:paraId="2ECAE733" w14:textId="61E007A8" w:rsidR="00533939" w:rsidRPr="00DD7A9F" w:rsidRDefault="00533939" w:rsidP="00533939">
            <w:pPr>
              <w:jc w:val="center"/>
              <w:rPr>
                <w:color w:val="000000"/>
                <w:sz w:val="22"/>
                <w:szCs w:val="22"/>
              </w:rPr>
            </w:pPr>
            <w:r w:rsidRPr="00DD7A9F">
              <w:rPr>
                <w:color w:val="000000"/>
                <w:sz w:val="22"/>
                <w:szCs w:val="22"/>
              </w:rPr>
              <w:t>84.33%</w:t>
            </w:r>
          </w:p>
        </w:tc>
        <w:tc>
          <w:tcPr>
            <w:tcW w:w="1018" w:type="pct"/>
            <w:noWrap/>
            <w:vAlign w:val="center"/>
            <w:hideMark/>
          </w:tcPr>
          <w:p w14:paraId="3914677E" w14:textId="756911F2" w:rsidR="00533939" w:rsidRPr="00DD7A9F" w:rsidRDefault="00533939" w:rsidP="00533939">
            <w:pPr>
              <w:jc w:val="center"/>
              <w:rPr>
                <w:color w:val="000000"/>
                <w:sz w:val="22"/>
                <w:szCs w:val="22"/>
              </w:rPr>
            </w:pPr>
            <w:r w:rsidRPr="00DD7A9F">
              <w:rPr>
                <w:color w:val="000000"/>
                <w:sz w:val="22"/>
                <w:szCs w:val="22"/>
              </w:rPr>
              <w:t>79.80%</w:t>
            </w:r>
          </w:p>
        </w:tc>
        <w:tc>
          <w:tcPr>
            <w:tcW w:w="1018" w:type="pct"/>
            <w:noWrap/>
            <w:vAlign w:val="center"/>
            <w:hideMark/>
          </w:tcPr>
          <w:p w14:paraId="5ED3300D" w14:textId="621350F5" w:rsidR="00533939" w:rsidRPr="00DD7A9F" w:rsidRDefault="00533939" w:rsidP="00533939">
            <w:pPr>
              <w:jc w:val="center"/>
              <w:rPr>
                <w:color w:val="000000"/>
                <w:sz w:val="22"/>
                <w:szCs w:val="22"/>
              </w:rPr>
            </w:pPr>
            <w:r w:rsidRPr="00DD7A9F">
              <w:rPr>
                <w:color w:val="000000"/>
                <w:sz w:val="22"/>
                <w:szCs w:val="22"/>
              </w:rPr>
              <w:t>86.00%</w:t>
            </w:r>
          </w:p>
        </w:tc>
        <w:tc>
          <w:tcPr>
            <w:tcW w:w="1140" w:type="pct"/>
            <w:noWrap/>
            <w:vAlign w:val="center"/>
            <w:hideMark/>
          </w:tcPr>
          <w:p w14:paraId="66E75669" w14:textId="7D237FE9" w:rsidR="00533939" w:rsidRPr="00DD7A9F" w:rsidRDefault="00533939" w:rsidP="00533939">
            <w:pPr>
              <w:jc w:val="center"/>
              <w:rPr>
                <w:color w:val="000000"/>
                <w:sz w:val="22"/>
                <w:szCs w:val="22"/>
              </w:rPr>
            </w:pPr>
            <w:r w:rsidRPr="00DD7A9F">
              <w:rPr>
                <w:color w:val="000000"/>
                <w:sz w:val="22"/>
                <w:szCs w:val="22"/>
              </w:rPr>
              <w:t>68.50%</w:t>
            </w:r>
          </w:p>
        </w:tc>
      </w:tr>
    </w:tbl>
    <w:p w14:paraId="508B3D37" w14:textId="77777777" w:rsidR="00533939" w:rsidRPr="00DD7A9F" w:rsidRDefault="00533939" w:rsidP="00533939">
      <w:pPr>
        <w:autoSpaceDE w:val="0"/>
        <w:autoSpaceDN w:val="0"/>
        <w:adjustRightInd w:val="0"/>
        <w:contextualSpacing/>
        <w:jc w:val="both"/>
      </w:pPr>
      <w:r w:rsidRPr="00DD7A9F">
        <w:rPr>
          <w:i/>
          <w:iCs/>
        </w:rPr>
        <w:t>Nota.</w:t>
      </w:r>
      <w:r w:rsidRPr="00DD7A9F">
        <w:t xml:space="preserve"> Elaboración propia.</w:t>
      </w:r>
    </w:p>
    <w:p w14:paraId="636E7494" w14:textId="0CF95C74" w:rsidR="00630FD0" w:rsidRPr="00DD7A9F" w:rsidRDefault="00630FD0" w:rsidP="002A6291">
      <w:pPr>
        <w:autoSpaceDE w:val="0"/>
        <w:autoSpaceDN w:val="0"/>
        <w:adjustRightInd w:val="0"/>
        <w:contextualSpacing/>
        <w:jc w:val="both"/>
        <w:rPr>
          <w:b/>
          <w:bCs/>
        </w:rPr>
      </w:pPr>
    </w:p>
    <w:p w14:paraId="6ABA1254" w14:textId="41E1B3A1" w:rsidR="00533939" w:rsidRPr="00DD7A9F" w:rsidRDefault="00533939" w:rsidP="00533939">
      <w:pPr>
        <w:autoSpaceDE w:val="0"/>
        <w:autoSpaceDN w:val="0"/>
        <w:adjustRightInd w:val="0"/>
        <w:contextualSpacing/>
        <w:jc w:val="both"/>
        <w:rPr>
          <w:b/>
          <w:bCs/>
        </w:rPr>
      </w:pPr>
      <w:r w:rsidRPr="00DD7A9F">
        <w:rPr>
          <w:b/>
          <w:bCs/>
        </w:rPr>
        <w:t>Tabla 9</w:t>
      </w:r>
    </w:p>
    <w:p w14:paraId="7F5E1E3E" w14:textId="20BAB2C7" w:rsidR="00533939" w:rsidRPr="00DD7A9F" w:rsidRDefault="00533939" w:rsidP="00533939">
      <w:pPr>
        <w:autoSpaceDE w:val="0"/>
        <w:autoSpaceDN w:val="0"/>
        <w:adjustRightInd w:val="0"/>
        <w:contextualSpacing/>
        <w:jc w:val="both"/>
      </w:pPr>
      <w:r w:rsidRPr="00DD7A9F">
        <w:t>Matriz de correlaciones por dimensión</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997"/>
        <w:gridCol w:w="1393"/>
        <w:gridCol w:w="1393"/>
        <w:gridCol w:w="1393"/>
        <w:gridCol w:w="1394"/>
      </w:tblGrid>
      <w:tr w:rsidR="00533939" w:rsidRPr="00DD7A9F" w14:paraId="15A65A91" w14:textId="77777777" w:rsidTr="00533939">
        <w:trPr>
          <w:cantSplit/>
        </w:trPr>
        <w:tc>
          <w:tcPr>
            <w:tcW w:w="759" w:type="pct"/>
            <w:tcBorders>
              <w:top w:val="single" w:sz="4" w:space="0" w:color="auto"/>
              <w:bottom w:val="single" w:sz="4" w:space="0" w:color="auto"/>
            </w:tcBorders>
            <w:vAlign w:val="center"/>
          </w:tcPr>
          <w:p w14:paraId="0F515180" w14:textId="77777777" w:rsidR="00533939" w:rsidRPr="00533939" w:rsidRDefault="00533939" w:rsidP="00533939">
            <w:pPr>
              <w:autoSpaceDE w:val="0"/>
              <w:autoSpaceDN w:val="0"/>
              <w:adjustRightInd w:val="0"/>
              <w:jc w:val="center"/>
              <w:rPr>
                <w:rFonts w:eastAsiaTheme="minorHAnsi"/>
                <w:sz w:val="22"/>
                <w:szCs w:val="22"/>
                <w:lang w:val="es-EC" w:eastAsia="en-US"/>
              </w:rPr>
            </w:pPr>
          </w:p>
        </w:tc>
        <w:tc>
          <w:tcPr>
            <w:tcW w:w="1060" w:type="pct"/>
            <w:tcBorders>
              <w:top w:val="single" w:sz="4" w:space="0" w:color="auto"/>
              <w:bottom w:val="single" w:sz="4" w:space="0" w:color="auto"/>
            </w:tcBorders>
            <w:vAlign w:val="center"/>
          </w:tcPr>
          <w:p w14:paraId="3DB04BAE" w14:textId="28EEE1E7" w:rsidR="00533939" w:rsidRPr="00533939" w:rsidRDefault="00533939" w:rsidP="00533939">
            <w:pPr>
              <w:autoSpaceDE w:val="0"/>
              <w:autoSpaceDN w:val="0"/>
              <w:adjustRightInd w:val="0"/>
              <w:spacing w:line="320" w:lineRule="atLeast"/>
              <w:ind w:left="60" w:right="60"/>
              <w:jc w:val="center"/>
              <w:rPr>
                <w:rFonts w:eastAsiaTheme="minorHAnsi"/>
                <w:sz w:val="22"/>
                <w:szCs w:val="22"/>
                <w:lang w:val="es-EC" w:eastAsia="en-US"/>
              </w:rPr>
            </w:pPr>
            <w:r w:rsidRPr="00533939">
              <w:rPr>
                <w:rFonts w:eastAsiaTheme="minorHAnsi"/>
                <w:sz w:val="22"/>
                <w:szCs w:val="22"/>
                <w:lang w:val="es-EC" w:eastAsia="en-US"/>
              </w:rPr>
              <w:t>DIM1</w:t>
            </w:r>
            <w:r w:rsidR="0079665D" w:rsidRPr="00DD7A9F">
              <w:rPr>
                <w:rFonts w:eastAsiaTheme="minorHAnsi"/>
                <w:sz w:val="22"/>
                <w:szCs w:val="22"/>
                <w:lang w:val="es-EC" w:eastAsia="en-US"/>
              </w:rPr>
              <w:t>-E</w:t>
            </w:r>
          </w:p>
        </w:tc>
        <w:tc>
          <w:tcPr>
            <w:tcW w:w="1060" w:type="pct"/>
            <w:tcBorders>
              <w:top w:val="single" w:sz="4" w:space="0" w:color="auto"/>
              <w:bottom w:val="single" w:sz="4" w:space="0" w:color="auto"/>
            </w:tcBorders>
            <w:vAlign w:val="center"/>
          </w:tcPr>
          <w:p w14:paraId="2F54242F" w14:textId="62FD9ED6" w:rsidR="00533939" w:rsidRPr="00533939" w:rsidRDefault="00533939" w:rsidP="00533939">
            <w:pPr>
              <w:autoSpaceDE w:val="0"/>
              <w:autoSpaceDN w:val="0"/>
              <w:adjustRightInd w:val="0"/>
              <w:spacing w:line="320" w:lineRule="atLeast"/>
              <w:ind w:left="60" w:right="60"/>
              <w:jc w:val="center"/>
              <w:rPr>
                <w:rFonts w:eastAsiaTheme="minorHAnsi"/>
                <w:sz w:val="22"/>
                <w:szCs w:val="22"/>
                <w:lang w:val="es-EC" w:eastAsia="en-US"/>
              </w:rPr>
            </w:pPr>
            <w:r w:rsidRPr="00533939">
              <w:rPr>
                <w:rFonts w:eastAsiaTheme="minorHAnsi"/>
                <w:sz w:val="22"/>
                <w:szCs w:val="22"/>
                <w:lang w:val="es-EC" w:eastAsia="en-US"/>
              </w:rPr>
              <w:t>DIM2</w:t>
            </w:r>
            <w:r w:rsidR="0079665D" w:rsidRPr="00DD7A9F">
              <w:rPr>
                <w:rFonts w:eastAsiaTheme="minorHAnsi"/>
                <w:sz w:val="22"/>
                <w:szCs w:val="22"/>
                <w:lang w:val="es-EC" w:eastAsia="en-US"/>
              </w:rPr>
              <w:t>-E</w:t>
            </w:r>
          </w:p>
        </w:tc>
        <w:tc>
          <w:tcPr>
            <w:tcW w:w="1060" w:type="pct"/>
            <w:tcBorders>
              <w:top w:val="single" w:sz="4" w:space="0" w:color="auto"/>
              <w:bottom w:val="single" w:sz="4" w:space="0" w:color="auto"/>
            </w:tcBorders>
            <w:vAlign w:val="center"/>
          </w:tcPr>
          <w:p w14:paraId="49FCEDF9" w14:textId="7E850E24" w:rsidR="00533939" w:rsidRPr="00533939" w:rsidRDefault="00533939" w:rsidP="00533939">
            <w:pPr>
              <w:autoSpaceDE w:val="0"/>
              <w:autoSpaceDN w:val="0"/>
              <w:adjustRightInd w:val="0"/>
              <w:spacing w:line="320" w:lineRule="atLeast"/>
              <w:ind w:left="60" w:right="60"/>
              <w:jc w:val="center"/>
              <w:rPr>
                <w:rFonts w:eastAsiaTheme="minorHAnsi"/>
                <w:sz w:val="22"/>
                <w:szCs w:val="22"/>
                <w:lang w:val="es-EC" w:eastAsia="en-US"/>
              </w:rPr>
            </w:pPr>
            <w:r w:rsidRPr="00533939">
              <w:rPr>
                <w:rFonts w:eastAsiaTheme="minorHAnsi"/>
                <w:sz w:val="22"/>
                <w:szCs w:val="22"/>
                <w:lang w:val="es-EC" w:eastAsia="en-US"/>
              </w:rPr>
              <w:t>DIM3</w:t>
            </w:r>
            <w:r w:rsidR="0079665D" w:rsidRPr="00DD7A9F">
              <w:rPr>
                <w:rFonts w:eastAsiaTheme="minorHAnsi"/>
                <w:sz w:val="22"/>
                <w:szCs w:val="22"/>
                <w:lang w:val="es-EC" w:eastAsia="en-US"/>
              </w:rPr>
              <w:t>-E</w:t>
            </w:r>
          </w:p>
        </w:tc>
        <w:tc>
          <w:tcPr>
            <w:tcW w:w="1061" w:type="pct"/>
            <w:tcBorders>
              <w:top w:val="single" w:sz="4" w:space="0" w:color="auto"/>
              <w:bottom w:val="single" w:sz="4" w:space="0" w:color="auto"/>
            </w:tcBorders>
            <w:vAlign w:val="center"/>
          </w:tcPr>
          <w:p w14:paraId="07424D91" w14:textId="304482E3" w:rsidR="00533939" w:rsidRPr="00533939" w:rsidRDefault="00533939" w:rsidP="00533939">
            <w:pPr>
              <w:autoSpaceDE w:val="0"/>
              <w:autoSpaceDN w:val="0"/>
              <w:adjustRightInd w:val="0"/>
              <w:spacing w:line="320" w:lineRule="atLeast"/>
              <w:ind w:left="60" w:right="60"/>
              <w:jc w:val="center"/>
              <w:rPr>
                <w:rFonts w:eastAsiaTheme="minorHAnsi"/>
                <w:sz w:val="22"/>
                <w:szCs w:val="22"/>
                <w:lang w:val="es-EC" w:eastAsia="en-US"/>
              </w:rPr>
            </w:pPr>
            <w:r w:rsidRPr="00533939">
              <w:rPr>
                <w:rFonts w:eastAsiaTheme="minorHAnsi"/>
                <w:sz w:val="22"/>
                <w:szCs w:val="22"/>
                <w:lang w:val="es-EC" w:eastAsia="en-US"/>
              </w:rPr>
              <w:t>DIM4</w:t>
            </w:r>
            <w:r w:rsidR="0079665D" w:rsidRPr="00DD7A9F">
              <w:rPr>
                <w:rFonts w:eastAsiaTheme="minorHAnsi"/>
                <w:sz w:val="22"/>
                <w:szCs w:val="22"/>
                <w:lang w:val="es-EC" w:eastAsia="en-US"/>
              </w:rPr>
              <w:t>-E</w:t>
            </w:r>
          </w:p>
        </w:tc>
      </w:tr>
      <w:tr w:rsidR="00533939" w:rsidRPr="00DD7A9F" w14:paraId="628A90F9" w14:textId="77777777" w:rsidTr="00533939">
        <w:trPr>
          <w:cantSplit/>
        </w:trPr>
        <w:tc>
          <w:tcPr>
            <w:tcW w:w="759" w:type="pct"/>
            <w:tcBorders>
              <w:top w:val="single" w:sz="4" w:space="0" w:color="auto"/>
            </w:tcBorders>
            <w:vAlign w:val="center"/>
          </w:tcPr>
          <w:p w14:paraId="29ED2A91" w14:textId="418036E5" w:rsidR="00533939" w:rsidRPr="00533939" w:rsidRDefault="00533939" w:rsidP="00533939">
            <w:pPr>
              <w:autoSpaceDE w:val="0"/>
              <w:autoSpaceDN w:val="0"/>
              <w:adjustRightInd w:val="0"/>
              <w:spacing w:line="320" w:lineRule="atLeast"/>
              <w:ind w:left="60" w:right="60"/>
              <w:jc w:val="center"/>
              <w:rPr>
                <w:rFonts w:eastAsiaTheme="minorHAnsi"/>
                <w:sz w:val="22"/>
                <w:szCs w:val="22"/>
                <w:lang w:val="es-EC" w:eastAsia="en-US"/>
              </w:rPr>
            </w:pPr>
            <w:r w:rsidRPr="00533939">
              <w:rPr>
                <w:rFonts w:eastAsiaTheme="minorHAnsi"/>
                <w:sz w:val="22"/>
                <w:szCs w:val="22"/>
                <w:lang w:val="es-EC" w:eastAsia="en-US"/>
              </w:rPr>
              <w:t>DIM1</w:t>
            </w:r>
            <w:r w:rsidR="0079665D" w:rsidRPr="00DD7A9F">
              <w:rPr>
                <w:rFonts w:eastAsiaTheme="minorHAnsi"/>
                <w:sz w:val="22"/>
                <w:szCs w:val="22"/>
                <w:lang w:val="es-EC" w:eastAsia="en-US"/>
              </w:rPr>
              <w:t>-E</w:t>
            </w:r>
          </w:p>
        </w:tc>
        <w:tc>
          <w:tcPr>
            <w:tcW w:w="1060" w:type="pct"/>
            <w:tcBorders>
              <w:top w:val="single" w:sz="4" w:space="0" w:color="auto"/>
            </w:tcBorders>
            <w:vAlign w:val="center"/>
          </w:tcPr>
          <w:p w14:paraId="0A86D7DE" w14:textId="53035392" w:rsidR="00533939" w:rsidRPr="00533939" w:rsidRDefault="00533939" w:rsidP="00533939">
            <w:pPr>
              <w:autoSpaceDE w:val="0"/>
              <w:autoSpaceDN w:val="0"/>
              <w:adjustRightInd w:val="0"/>
              <w:spacing w:line="320" w:lineRule="atLeast"/>
              <w:ind w:left="60" w:right="60"/>
              <w:jc w:val="center"/>
              <w:rPr>
                <w:rFonts w:eastAsiaTheme="minorHAnsi"/>
                <w:sz w:val="22"/>
                <w:szCs w:val="22"/>
                <w:lang w:val="es-EC" w:eastAsia="en-US"/>
              </w:rPr>
            </w:pPr>
            <w:r w:rsidRPr="00533939">
              <w:rPr>
                <w:rFonts w:eastAsiaTheme="minorHAnsi"/>
                <w:sz w:val="22"/>
                <w:szCs w:val="22"/>
                <w:lang w:val="es-EC" w:eastAsia="en-US"/>
              </w:rPr>
              <w:t>1</w:t>
            </w:r>
            <w:r w:rsidRPr="00DD7A9F">
              <w:rPr>
                <w:rFonts w:eastAsiaTheme="minorHAnsi"/>
                <w:sz w:val="22"/>
                <w:szCs w:val="22"/>
                <w:lang w:val="es-EC" w:eastAsia="en-US"/>
              </w:rPr>
              <w:t>.</w:t>
            </w:r>
            <w:r w:rsidRPr="00533939">
              <w:rPr>
                <w:rFonts w:eastAsiaTheme="minorHAnsi"/>
                <w:sz w:val="22"/>
                <w:szCs w:val="22"/>
                <w:lang w:val="es-EC" w:eastAsia="en-US"/>
              </w:rPr>
              <w:t>000</w:t>
            </w:r>
          </w:p>
        </w:tc>
        <w:tc>
          <w:tcPr>
            <w:tcW w:w="1060" w:type="pct"/>
            <w:tcBorders>
              <w:top w:val="single" w:sz="4" w:space="0" w:color="auto"/>
            </w:tcBorders>
            <w:vAlign w:val="center"/>
          </w:tcPr>
          <w:p w14:paraId="7214154B" w14:textId="6C09BFEA" w:rsidR="00533939" w:rsidRPr="00533939" w:rsidRDefault="00533939" w:rsidP="00533939">
            <w:pPr>
              <w:autoSpaceDE w:val="0"/>
              <w:autoSpaceDN w:val="0"/>
              <w:adjustRightInd w:val="0"/>
              <w:spacing w:line="320" w:lineRule="atLeast"/>
              <w:ind w:left="60" w:right="60"/>
              <w:jc w:val="center"/>
              <w:rPr>
                <w:rFonts w:eastAsiaTheme="minorHAnsi"/>
                <w:sz w:val="22"/>
                <w:szCs w:val="22"/>
                <w:lang w:val="es-EC" w:eastAsia="en-US"/>
              </w:rPr>
            </w:pPr>
            <w:r w:rsidRPr="00DD7A9F">
              <w:rPr>
                <w:rFonts w:eastAsiaTheme="minorHAnsi"/>
                <w:sz w:val="22"/>
                <w:szCs w:val="22"/>
                <w:lang w:val="es-EC" w:eastAsia="en-US"/>
              </w:rPr>
              <w:t>0.</w:t>
            </w:r>
            <w:r w:rsidRPr="00533939">
              <w:rPr>
                <w:rFonts w:eastAsiaTheme="minorHAnsi"/>
                <w:sz w:val="22"/>
                <w:szCs w:val="22"/>
                <w:lang w:val="es-EC" w:eastAsia="en-US"/>
              </w:rPr>
              <w:t>903</w:t>
            </w:r>
          </w:p>
        </w:tc>
        <w:tc>
          <w:tcPr>
            <w:tcW w:w="1060" w:type="pct"/>
            <w:tcBorders>
              <w:top w:val="single" w:sz="4" w:space="0" w:color="auto"/>
            </w:tcBorders>
            <w:vAlign w:val="center"/>
          </w:tcPr>
          <w:p w14:paraId="0781E08D" w14:textId="2D2A83DA" w:rsidR="00533939" w:rsidRPr="00533939" w:rsidRDefault="00533939" w:rsidP="00533939">
            <w:pPr>
              <w:autoSpaceDE w:val="0"/>
              <w:autoSpaceDN w:val="0"/>
              <w:adjustRightInd w:val="0"/>
              <w:spacing w:line="320" w:lineRule="atLeast"/>
              <w:ind w:left="60" w:right="60"/>
              <w:jc w:val="center"/>
              <w:rPr>
                <w:rFonts w:eastAsiaTheme="minorHAnsi"/>
                <w:sz w:val="22"/>
                <w:szCs w:val="22"/>
                <w:lang w:val="es-EC" w:eastAsia="en-US"/>
              </w:rPr>
            </w:pPr>
            <w:r w:rsidRPr="00DD7A9F">
              <w:rPr>
                <w:rFonts w:eastAsiaTheme="minorHAnsi"/>
                <w:sz w:val="22"/>
                <w:szCs w:val="22"/>
                <w:lang w:val="es-EC" w:eastAsia="en-US"/>
              </w:rPr>
              <w:t>0.</w:t>
            </w:r>
            <w:r w:rsidRPr="00533939">
              <w:rPr>
                <w:rFonts w:eastAsiaTheme="minorHAnsi"/>
                <w:sz w:val="22"/>
                <w:szCs w:val="22"/>
                <w:lang w:val="es-EC" w:eastAsia="en-US"/>
              </w:rPr>
              <w:t>881</w:t>
            </w:r>
          </w:p>
        </w:tc>
        <w:tc>
          <w:tcPr>
            <w:tcW w:w="1061" w:type="pct"/>
            <w:tcBorders>
              <w:top w:val="single" w:sz="4" w:space="0" w:color="auto"/>
            </w:tcBorders>
            <w:vAlign w:val="center"/>
          </w:tcPr>
          <w:p w14:paraId="1C902FE8" w14:textId="5FB19401" w:rsidR="00533939" w:rsidRPr="00533939" w:rsidRDefault="00533939" w:rsidP="00533939">
            <w:pPr>
              <w:autoSpaceDE w:val="0"/>
              <w:autoSpaceDN w:val="0"/>
              <w:adjustRightInd w:val="0"/>
              <w:spacing w:line="320" w:lineRule="atLeast"/>
              <w:ind w:left="60" w:right="60"/>
              <w:jc w:val="center"/>
              <w:rPr>
                <w:rFonts w:eastAsiaTheme="minorHAnsi"/>
                <w:sz w:val="22"/>
                <w:szCs w:val="22"/>
                <w:lang w:val="es-EC" w:eastAsia="en-US"/>
              </w:rPr>
            </w:pPr>
            <w:r w:rsidRPr="00DD7A9F">
              <w:rPr>
                <w:rFonts w:eastAsiaTheme="minorHAnsi"/>
                <w:sz w:val="22"/>
                <w:szCs w:val="22"/>
                <w:lang w:val="es-EC" w:eastAsia="en-US"/>
              </w:rPr>
              <w:t>0.</w:t>
            </w:r>
            <w:r w:rsidRPr="00533939">
              <w:rPr>
                <w:rFonts w:eastAsiaTheme="minorHAnsi"/>
                <w:sz w:val="22"/>
                <w:szCs w:val="22"/>
                <w:lang w:val="es-EC" w:eastAsia="en-US"/>
              </w:rPr>
              <w:t>223</w:t>
            </w:r>
          </w:p>
        </w:tc>
      </w:tr>
      <w:tr w:rsidR="00533939" w:rsidRPr="00DD7A9F" w14:paraId="729C8202" w14:textId="77777777" w:rsidTr="00533939">
        <w:trPr>
          <w:cantSplit/>
        </w:trPr>
        <w:tc>
          <w:tcPr>
            <w:tcW w:w="759" w:type="pct"/>
            <w:vAlign w:val="center"/>
          </w:tcPr>
          <w:p w14:paraId="78E89B69" w14:textId="58A865C5" w:rsidR="00533939" w:rsidRPr="00533939" w:rsidRDefault="00533939" w:rsidP="00533939">
            <w:pPr>
              <w:autoSpaceDE w:val="0"/>
              <w:autoSpaceDN w:val="0"/>
              <w:adjustRightInd w:val="0"/>
              <w:spacing w:line="320" w:lineRule="atLeast"/>
              <w:ind w:left="60" w:right="60"/>
              <w:jc w:val="center"/>
              <w:rPr>
                <w:rFonts w:eastAsiaTheme="minorHAnsi"/>
                <w:sz w:val="22"/>
                <w:szCs w:val="22"/>
                <w:lang w:val="es-EC" w:eastAsia="en-US"/>
              </w:rPr>
            </w:pPr>
            <w:r w:rsidRPr="00533939">
              <w:rPr>
                <w:rFonts w:eastAsiaTheme="minorHAnsi"/>
                <w:sz w:val="22"/>
                <w:szCs w:val="22"/>
                <w:lang w:val="es-EC" w:eastAsia="en-US"/>
              </w:rPr>
              <w:t>DIM2</w:t>
            </w:r>
            <w:r w:rsidR="0079665D" w:rsidRPr="00DD7A9F">
              <w:rPr>
                <w:rFonts w:eastAsiaTheme="minorHAnsi"/>
                <w:sz w:val="22"/>
                <w:szCs w:val="22"/>
                <w:lang w:val="es-EC" w:eastAsia="en-US"/>
              </w:rPr>
              <w:t>-E</w:t>
            </w:r>
          </w:p>
        </w:tc>
        <w:tc>
          <w:tcPr>
            <w:tcW w:w="1060" w:type="pct"/>
            <w:vAlign w:val="center"/>
          </w:tcPr>
          <w:p w14:paraId="0E9F0E1F" w14:textId="3382C4A3" w:rsidR="00533939" w:rsidRPr="00533939" w:rsidRDefault="00533939" w:rsidP="00533939">
            <w:pPr>
              <w:autoSpaceDE w:val="0"/>
              <w:autoSpaceDN w:val="0"/>
              <w:adjustRightInd w:val="0"/>
              <w:spacing w:line="320" w:lineRule="atLeast"/>
              <w:ind w:left="60" w:right="60"/>
              <w:jc w:val="center"/>
              <w:rPr>
                <w:rFonts w:eastAsiaTheme="minorHAnsi"/>
                <w:sz w:val="22"/>
                <w:szCs w:val="22"/>
                <w:lang w:val="es-EC" w:eastAsia="en-US"/>
              </w:rPr>
            </w:pPr>
            <w:r w:rsidRPr="00DD7A9F">
              <w:rPr>
                <w:rFonts w:eastAsiaTheme="minorHAnsi"/>
                <w:sz w:val="22"/>
                <w:szCs w:val="22"/>
                <w:lang w:val="es-EC" w:eastAsia="en-US"/>
              </w:rPr>
              <w:t>0.</w:t>
            </w:r>
            <w:r w:rsidRPr="00533939">
              <w:rPr>
                <w:rFonts w:eastAsiaTheme="minorHAnsi"/>
                <w:sz w:val="22"/>
                <w:szCs w:val="22"/>
                <w:lang w:val="es-EC" w:eastAsia="en-US"/>
              </w:rPr>
              <w:t>903</w:t>
            </w:r>
          </w:p>
        </w:tc>
        <w:tc>
          <w:tcPr>
            <w:tcW w:w="1060" w:type="pct"/>
            <w:vAlign w:val="center"/>
          </w:tcPr>
          <w:p w14:paraId="06ED8239" w14:textId="0148C172" w:rsidR="00533939" w:rsidRPr="00533939" w:rsidRDefault="00533939" w:rsidP="00533939">
            <w:pPr>
              <w:autoSpaceDE w:val="0"/>
              <w:autoSpaceDN w:val="0"/>
              <w:adjustRightInd w:val="0"/>
              <w:spacing w:line="320" w:lineRule="atLeast"/>
              <w:ind w:left="60" w:right="60"/>
              <w:jc w:val="center"/>
              <w:rPr>
                <w:rFonts w:eastAsiaTheme="minorHAnsi"/>
                <w:sz w:val="22"/>
                <w:szCs w:val="22"/>
                <w:lang w:val="es-EC" w:eastAsia="en-US"/>
              </w:rPr>
            </w:pPr>
            <w:r w:rsidRPr="00533939">
              <w:rPr>
                <w:rFonts w:eastAsiaTheme="minorHAnsi"/>
                <w:sz w:val="22"/>
                <w:szCs w:val="22"/>
                <w:lang w:val="es-EC" w:eastAsia="en-US"/>
              </w:rPr>
              <w:t>1</w:t>
            </w:r>
            <w:r w:rsidRPr="00DD7A9F">
              <w:rPr>
                <w:rFonts w:eastAsiaTheme="minorHAnsi"/>
                <w:sz w:val="22"/>
                <w:szCs w:val="22"/>
                <w:lang w:val="es-EC" w:eastAsia="en-US"/>
              </w:rPr>
              <w:t>.</w:t>
            </w:r>
            <w:r w:rsidRPr="00533939">
              <w:rPr>
                <w:rFonts w:eastAsiaTheme="minorHAnsi"/>
                <w:sz w:val="22"/>
                <w:szCs w:val="22"/>
                <w:lang w:val="es-EC" w:eastAsia="en-US"/>
              </w:rPr>
              <w:t>000</w:t>
            </w:r>
          </w:p>
        </w:tc>
        <w:tc>
          <w:tcPr>
            <w:tcW w:w="1060" w:type="pct"/>
            <w:vAlign w:val="center"/>
          </w:tcPr>
          <w:p w14:paraId="60A978B5" w14:textId="1CDCB2AF" w:rsidR="00533939" w:rsidRPr="00533939" w:rsidRDefault="00533939" w:rsidP="00533939">
            <w:pPr>
              <w:autoSpaceDE w:val="0"/>
              <w:autoSpaceDN w:val="0"/>
              <w:adjustRightInd w:val="0"/>
              <w:spacing w:line="320" w:lineRule="atLeast"/>
              <w:ind w:left="60" w:right="60"/>
              <w:jc w:val="center"/>
              <w:rPr>
                <w:rFonts w:eastAsiaTheme="minorHAnsi"/>
                <w:sz w:val="22"/>
                <w:szCs w:val="22"/>
                <w:lang w:val="es-EC" w:eastAsia="en-US"/>
              </w:rPr>
            </w:pPr>
            <w:r w:rsidRPr="00DD7A9F">
              <w:rPr>
                <w:rFonts w:eastAsiaTheme="minorHAnsi"/>
                <w:sz w:val="22"/>
                <w:szCs w:val="22"/>
                <w:lang w:val="es-EC" w:eastAsia="en-US"/>
              </w:rPr>
              <w:t>0.</w:t>
            </w:r>
            <w:r w:rsidRPr="00533939">
              <w:rPr>
                <w:rFonts w:eastAsiaTheme="minorHAnsi"/>
                <w:sz w:val="22"/>
                <w:szCs w:val="22"/>
                <w:lang w:val="es-EC" w:eastAsia="en-US"/>
              </w:rPr>
              <w:t>832</w:t>
            </w:r>
          </w:p>
        </w:tc>
        <w:tc>
          <w:tcPr>
            <w:tcW w:w="1061" w:type="pct"/>
            <w:vAlign w:val="center"/>
          </w:tcPr>
          <w:p w14:paraId="608893D7" w14:textId="3139A654" w:rsidR="00533939" w:rsidRPr="00533939" w:rsidRDefault="00533939" w:rsidP="00533939">
            <w:pPr>
              <w:autoSpaceDE w:val="0"/>
              <w:autoSpaceDN w:val="0"/>
              <w:adjustRightInd w:val="0"/>
              <w:spacing w:line="320" w:lineRule="atLeast"/>
              <w:ind w:left="60" w:right="60"/>
              <w:jc w:val="center"/>
              <w:rPr>
                <w:rFonts w:eastAsiaTheme="minorHAnsi"/>
                <w:sz w:val="22"/>
                <w:szCs w:val="22"/>
                <w:lang w:val="es-EC" w:eastAsia="en-US"/>
              </w:rPr>
            </w:pPr>
            <w:r w:rsidRPr="00DD7A9F">
              <w:rPr>
                <w:rFonts w:eastAsiaTheme="minorHAnsi"/>
                <w:sz w:val="22"/>
                <w:szCs w:val="22"/>
                <w:lang w:val="es-EC" w:eastAsia="en-US"/>
              </w:rPr>
              <w:t>0.</w:t>
            </w:r>
            <w:r w:rsidRPr="00533939">
              <w:rPr>
                <w:rFonts w:eastAsiaTheme="minorHAnsi"/>
                <w:sz w:val="22"/>
                <w:szCs w:val="22"/>
                <w:lang w:val="es-EC" w:eastAsia="en-US"/>
              </w:rPr>
              <w:t>351</w:t>
            </w:r>
          </w:p>
        </w:tc>
      </w:tr>
      <w:tr w:rsidR="00533939" w:rsidRPr="00DD7A9F" w14:paraId="521BDC2E" w14:textId="77777777" w:rsidTr="00533939">
        <w:trPr>
          <w:cantSplit/>
        </w:trPr>
        <w:tc>
          <w:tcPr>
            <w:tcW w:w="759" w:type="pct"/>
            <w:vAlign w:val="center"/>
          </w:tcPr>
          <w:p w14:paraId="79347DEF" w14:textId="0FB91C8E" w:rsidR="00533939" w:rsidRPr="00533939" w:rsidRDefault="00533939" w:rsidP="00533939">
            <w:pPr>
              <w:autoSpaceDE w:val="0"/>
              <w:autoSpaceDN w:val="0"/>
              <w:adjustRightInd w:val="0"/>
              <w:spacing w:line="320" w:lineRule="atLeast"/>
              <w:ind w:left="60" w:right="60"/>
              <w:jc w:val="center"/>
              <w:rPr>
                <w:rFonts w:eastAsiaTheme="minorHAnsi"/>
                <w:sz w:val="22"/>
                <w:szCs w:val="22"/>
                <w:lang w:val="es-EC" w:eastAsia="en-US"/>
              </w:rPr>
            </w:pPr>
            <w:r w:rsidRPr="00533939">
              <w:rPr>
                <w:rFonts w:eastAsiaTheme="minorHAnsi"/>
                <w:sz w:val="22"/>
                <w:szCs w:val="22"/>
                <w:lang w:val="es-EC" w:eastAsia="en-US"/>
              </w:rPr>
              <w:t>DIM3</w:t>
            </w:r>
            <w:r w:rsidR="0079665D" w:rsidRPr="00DD7A9F">
              <w:rPr>
                <w:rFonts w:eastAsiaTheme="minorHAnsi"/>
                <w:sz w:val="22"/>
                <w:szCs w:val="22"/>
                <w:lang w:val="es-EC" w:eastAsia="en-US"/>
              </w:rPr>
              <w:t>-E</w:t>
            </w:r>
          </w:p>
        </w:tc>
        <w:tc>
          <w:tcPr>
            <w:tcW w:w="1060" w:type="pct"/>
            <w:vAlign w:val="center"/>
          </w:tcPr>
          <w:p w14:paraId="6DD039B9" w14:textId="23B5994B" w:rsidR="00533939" w:rsidRPr="00533939" w:rsidRDefault="00533939" w:rsidP="00533939">
            <w:pPr>
              <w:autoSpaceDE w:val="0"/>
              <w:autoSpaceDN w:val="0"/>
              <w:adjustRightInd w:val="0"/>
              <w:spacing w:line="320" w:lineRule="atLeast"/>
              <w:ind w:left="60" w:right="60"/>
              <w:jc w:val="center"/>
              <w:rPr>
                <w:rFonts w:eastAsiaTheme="minorHAnsi"/>
                <w:sz w:val="22"/>
                <w:szCs w:val="22"/>
                <w:lang w:val="es-EC" w:eastAsia="en-US"/>
              </w:rPr>
            </w:pPr>
            <w:r w:rsidRPr="00DD7A9F">
              <w:rPr>
                <w:rFonts w:eastAsiaTheme="minorHAnsi"/>
                <w:sz w:val="22"/>
                <w:szCs w:val="22"/>
                <w:lang w:val="es-EC" w:eastAsia="en-US"/>
              </w:rPr>
              <w:t>0.</w:t>
            </w:r>
            <w:r w:rsidRPr="00533939">
              <w:rPr>
                <w:rFonts w:eastAsiaTheme="minorHAnsi"/>
                <w:sz w:val="22"/>
                <w:szCs w:val="22"/>
                <w:lang w:val="es-EC" w:eastAsia="en-US"/>
              </w:rPr>
              <w:t>881</w:t>
            </w:r>
          </w:p>
        </w:tc>
        <w:tc>
          <w:tcPr>
            <w:tcW w:w="1060" w:type="pct"/>
            <w:vAlign w:val="center"/>
          </w:tcPr>
          <w:p w14:paraId="684370CE" w14:textId="5A741524" w:rsidR="00533939" w:rsidRPr="00533939" w:rsidRDefault="00533939" w:rsidP="00533939">
            <w:pPr>
              <w:autoSpaceDE w:val="0"/>
              <w:autoSpaceDN w:val="0"/>
              <w:adjustRightInd w:val="0"/>
              <w:spacing w:line="320" w:lineRule="atLeast"/>
              <w:ind w:left="60" w:right="60"/>
              <w:jc w:val="center"/>
              <w:rPr>
                <w:rFonts w:eastAsiaTheme="minorHAnsi"/>
                <w:sz w:val="22"/>
                <w:szCs w:val="22"/>
                <w:lang w:val="es-EC" w:eastAsia="en-US"/>
              </w:rPr>
            </w:pPr>
            <w:r w:rsidRPr="00DD7A9F">
              <w:rPr>
                <w:rFonts w:eastAsiaTheme="minorHAnsi"/>
                <w:sz w:val="22"/>
                <w:szCs w:val="22"/>
                <w:lang w:val="es-EC" w:eastAsia="en-US"/>
              </w:rPr>
              <w:t>0.</w:t>
            </w:r>
            <w:r w:rsidRPr="00533939">
              <w:rPr>
                <w:rFonts w:eastAsiaTheme="minorHAnsi"/>
                <w:sz w:val="22"/>
                <w:szCs w:val="22"/>
                <w:lang w:val="es-EC" w:eastAsia="en-US"/>
              </w:rPr>
              <w:t>832</w:t>
            </w:r>
          </w:p>
        </w:tc>
        <w:tc>
          <w:tcPr>
            <w:tcW w:w="1060" w:type="pct"/>
            <w:vAlign w:val="center"/>
          </w:tcPr>
          <w:p w14:paraId="7E4B7FC0" w14:textId="25E6EB1D" w:rsidR="00533939" w:rsidRPr="00533939" w:rsidRDefault="00533939" w:rsidP="00533939">
            <w:pPr>
              <w:autoSpaceDE w:val="0"/>
              <w:autoSpaceDN w:val="0"/>
              <w:adjustRightInd w:val="0"/>
              <w:spacing w:line="320" w:lineRule="atLeast"/>
              <w:ind w:left="60" w:right="60"/>
              <w:jc w:val="center"/>
              <w:rPr>
                <w:rFonts w:eastAsiaTheme="minorHAnsi"/>
                <w:sz w:val="22"/>
                <w:szCs w:val="22"/>
                <w:lang w:val="es-EC" w:eastAsia="en-US"/>
              </w:rPr>
            </w:pPr>
            <w:r w:rsidRPr="00533939">
              <w:rPr>
                <w:rFonts w:eastAsiaTheme="minorHAnsi"/>
                <w:sz w:val="22"/>
                <w:szCs w:val="22"/>
                <w:lang w:val="es-EC" w:eastAsia="en-US"/>
              </w:rPr>
              <w:t>1</w:t>
            </w:r>
            <w:r w:rsidRPr="00DD7A9F">
              <w:rPr>
                <w:rFonts w:eastAsiaTheme="minorHAnsi"/>
                <w:sz w:val="22"/>
                <w:szCs w:val="22"/>
                <w:lang w:val="es-EC" w:eastAsia="en-US"/>
              </w:rPr>
              <w:t>.</w:t>
            </w:r>
            <w:r w:rsidRPr="00533939">
              <w:rPr>
                <w:rFonts w:eastAsiaTheme="minorHAnsi"/>
                <w:sz w:val="22"/>
                <w:szCs w:val="22"/>
                <w:lang w:val="es-EC" w:eastAsia="en-US"/>
              </w:rPr>
              <w:t>000</w:t>
            </w:r>
          </w:p>
        </w:tc>
        <w:tc>
          <w:tcPr>
            <w:tcW w:w="1061" w:type="pct"/>
            <w:vAlign w:val="center"/>
          </w:tcPr>
          <w:p w14:paraId="3170DEB0" w14:textId="2E413F52" w:rsidR="00533939" w:rsidRPr="00533939" w:rsidRDefault="00533939" w:rsidP="00533939">
            <w:pPr>
              <w:autoSpaceDE w:val="0"/>
              <w:autoSpaceDN w:val="0"/>
              <w:adjustRightInd w:val="0"/>
              <w:spacing w:line="320" w:lineRule="atLeast"/>
              <w:ind w:left="60" w:right="60"/>
              <w:jc w:val="center"/>
              <w:rPr>
                <w:rFonts w:eastAsiaTheme="minorHAnsi"/>
                <w:sz w:val="22"/>
                <w:szCs w:val="22"/>
                <w:lang w:val="es-EC" w:eastAsia="en-US"/>
              </w:rPr>
            </w:pPr>
            <w:r w:rsidRPr="00DD7A9F">
              <w:rPr>
                <w:rFonts w:eastAsiaTheme="minorHAnsi"/>
                <w:sz w:val="22"/>
                <w:szCs w:val="22"/>
                <w:lang w:val="es-EC" w:eastAsia="en-US"/>
              </w:rPr>
              <w:t>0.</w:t>
            </w:r>
            <w:r w:rsidRPr="00533939">
              <w:rPr>
                <w:rFonts w:eastAsiaTheme="minorHAnsi"/>
                <w:sz w:val="22"/>
                <w:szCs w:val="22"/>
                <w:lang w:val="es-EC" w:eastAsia="en-US"/>
              </w:rPr>
              <w:t>264</w:t>
            </w:r>
          </w:p>
        </w:tc>
      </w:tr>
      <w:tr w:rsidR="00533939" w:rsidRPr="00DD7A9F" w14:paraId="18DC8B45" w14:textId="77777777" w:rsidTr="00533939">
        <w:trPr>
          <w:cantSplit/>
        </w:trPr>
        <w:tc>
          <w:tcPr>
            <w:tcW w:w="759" w:type="pct"/>
            <w:vAlign w:val="center"/>
          </w:tcPr>
          <w:p w14:paraId="11DAAD2D" w14:textId="6B60F7CE" w:rsidR="00533939" w:rsidRPr="00533939" w:rsidRDefault="00533939" w:rsidP="00533939">
            <w:pPr>
              <w:autoSpaceDE w:val="0"/>
              <w:autoSpaceDN w:val="0"/>
              <w:adjustRightInd w:val="0"/>
              <w:spacing w:line="320" w:lineRule="atLeast"/>
              <w:ind w:left="60" w:right="60"/>
              <w:jc w:val="center"/>
              <w:rPr>
                <w:rFonts w:eastAsiaTheme="minorHAnsi"/>
                <w:sz w:val="22"/>
                <w:szCs w:val="22"/>
                <w:lang w:val="es-EC" w:eastAsia="en-US"/>
              </w:rPr>
            </w:pPr>
            <w:r w:rsidRPr="00533939">
              <w:rPr>
                <w:rFonts w:eastAsiaTheme="minorHAnsi"/>
                <w:sz w:val="22"/>
                <w:szCs w:val="22"/>
                <w:lang w:val="es-EC" w:eastAsia="en-US"/>
              </w:rPr>
              <w:t>DIM4</w:t>
            </w:r>
            <w:r w:rsidR="0079665D" w:rsidRPr="00DD7A9F">
              <w:rPr>
                <w:rFonts w:eastAsiaTheme="minorHAnsi"/>
                <w:sz w:val="22"/>
                <w:szCs w:val="22"/>
                <w:lang w:val="es-EC" w:eastAsia="en-US"/>
              </w:rPr>
              <w:t>-E</w:t>
            </w:r>
          </w:p>
        </w:tc>
        <w:tc>
          <w:tcPr>
            <w:tcW w:w="1060" w:type="pct"/>
            <w:vAlign w:val="center"/>
          </w:tcPr>
          <w:p w14:paraId="0D32505F" w14:textId="3FF57D32" w:rsidR="00533939" w:rsidRPr="00533939" w:rsidRDefault="00533939" w:rsidP="00533939">
            <w:pPr>
              <w:autoSpaceDE w:val="0"/>
              <w:autoSpaceDN w:val="0"/>
              <w:adjustRightInd w:val="0"/>
              <w:spacing w:line="320" w:lineRule="atLeast"/>
              <w:ind w:left="60" w:right="60"/>
              <w:jc w:val="center"/>
              <w:rPr>
                <w:rFonts w:eastAsiaTheme="minorHAnsi"/>
                <w:sz w:val="22"/>
                <w:szCs w:val="22"/>
                <w:lang w:val="es-EC" w:eastAsia="en-US"/>
              </w:rPr>
            </w:pPr>
            <w:r w:rsidRPr="00DD7A9F">
              <w:rPr>
                <w:rFonts w:eastAsiaTheme="minorHAnsi"/>
                <w:sz w:val="22"/>
                <w:szCs w:val="22"/>
                <w:lang w:val="es-EC" w:eastAsia="en-US"/>
              </w:rPr>
              <w:t>0.</w:t>
            </w:r>
            <w:r w:rsidRPr="00533939">
              <w:rPr>
                <w:rFonts w:eastAsiaTheme="minorHAnsi"/>
                <w:sz w:val="22"/>
                <w:szCs w:val="22"/>
                <w:lang w:val="es-EC" w:eastAsia="en-US"/>
              </w:rPr>
              <w:t>223</w:t>
            </w:r>
          </w:p>
        </w:tc>
        <w:tc>
          <w:tcPr>
            <w:tcW w:w="1060" w:type="pct"/>
            <w:vAlign w:val="center"/>
          </w:tcPr>
          <w:p w14:paraId="5E4208C1" w14:textId="77172006" w:rsidR="00533939" w:rsidRPr="00533939" w:rsidRDefault="00533939" w:rsidP="00533939">
            <w:pPr>
              <w:autoSpaceDE w:val="0"/>
              <w:autoSpaceDN w:val="0"/>
              <w:adjustRightInd w:val="0"/>
              <w:spacing w:line="320" w:lineRule="atLeast"/>
              <w:ind w:left="60" w:right="60"/>
              <w:jc w:val="center"/>
              <w:rPr>
                <w:rFonts w:eastAsiaTheme="minorHAnsi"/>
                <w:sz w:val="22"/>
                <w:szCs w:val="22"/>
                <w:lang w:val="es-EC" w:eastAsia="en-US"/>
              </w:rPr>
            </w:pPr>
            <w:r w:rsidRPr="00DD7A9F">
              <w:rPr>
                <w:rFonts w:eastAsiaTheme="minorHAnsi"/>
                <w:sz w:val="22"/>
                <w:szCs w:val="22"/>
                <w:lang w:val="es-EC" w:eastAsia="en-US"/>
              </w:rPr>
              <w:t>0.</w:t>
            </w:r>
            <w:r w:rsidRPr="00533939">
              <w:rPr>
                <w:rFonts w:eastAsiaTheme="minorHAnsi"/>
                <w:sz w:val="22"/>
                <w:szCs w:val="22"/>
                <w:lang w:val="es-EC" w:eastAsia="en-US"/>
              </w:rPr>
              <w:t>351</w:t>
            </w:r>
          </w:p>
        </w:tc>
        <w:tc>
          <w:tcPr>
            <w:tcW w:w="1060" w:type="pct"/>
            <w:vAlign w:val="center"/>
          </w:tcPr>
          <w:p w14:paraId="2656AF74" w14:textId="08B81BC3" w:rsidR="00533939" w:rsidRPr="00533939" w:rsidRDefault="00533939" w:rsidP="00533939">
            <w:pPr>
              <w:autoSpaceDE w:val="0"/>
              <w:autoSpaceDN w:val="0"/>
              <w:adjustRightInd w:val="0"/>
              <w:spacing w:line="320" w:lineRule="atLeast"/>
              <w:ind w:left="60" w:right="60"/>
              <w:jc w:val="center"/>
              <w:rPr>
                <w:rFonts w:eastAsiaTheme="minorHAnsi"/>
                <w:sz w:val="22"/>
                <w:szCs w:val="22"/>
                <w:lang w:val="es-EC" w:eastAsia="en-US"/>
              </w:rPr>
            </w:pPr>
            <w:r w:rsidRPr="00DD7A9F">
              <w:rPr>
                <w:rFonts w:eastAsiaTheme="minorHAnsi"/>
                <w:sz w:val="22"/>
                <w:szCs w:val="22"/>
                <w:lang w:val="es-EC" w:eastAsia="en-US"/>
              </w:rPr>
              <w:t>0.</w:t>
            </w:r>
            <w:r w:rsidRPr="00533939">
              <w:rPr>
                <w:rFonts w:eastAsiaTheme="minorHAnsi"/>
                <w:sz w:val="22"/>
                <w:szCs w:val="22"/>
                <w:lang w:val="es-EC" w:eastAsia="en-US"/>
              </w:rPr>
              <w:t>264</w:t>
            </w:r>
          </w:p>
        </w:tc>
        <w:tc>
          <w:tcPr>
            <w:tcW w:w="1061" w:type="pct"/>
            <w:vAlign w:val="center"/>
          </w:tcPr>
          <w:p w14:paraId="6695B8B9" w14:textId="29747B5D" w:rsidR="00533939" w:rsidRPr="00533939" w:rsidRDefault="00533939" w:rsidP="00533939">
            <w:pPr>
              <w:autoSpaceDE w:val="0"/>
              <w:autoSpaceDN w:val="0"/>
              <w:adjustRightInd w:val="0"/>
              <w:spacing w:line="320" w:lineRule="atLeast"/>
              <w:ind w:left="60" w:right="60"/>
              <w:jc w:val="center"/>
              <w:rPr>
                <w:rFonts w:eastAsiaTheme="minorHAnsi"/>
                <w:sz w:val="22"/>
                <w:szCs w:val="22"/>
                <w:lang w:val="es-EC" w:eastAsia="en-US"/>
              </w:rPr>
            </w:pPr>
            <w:r w:rsidRPr="00533939">
              <w:rPr>
                <w:rFonts w:eastAsiaTheme="minorHAnsi"/>
                <w:sz w:val="22"/>
                <w:szCs w:val="22"/>
                <w:lang w:val="es-EC" w:eastAsia="en-US"/>
              </w:rPr>
              <w:t>1</w:t>
            </w:r>
            <w:r w:rsidRPr="00DD7A9F">
              <w:rPr>
                <w:rFonts w:eastAsiaTheme="minorHAnsi"/>
                <w:sz w:val="22"/>
                <w:szCs w:val="22"/>
                <w:lang w:val="es-EC" w:eastAsia="en-US"/>
              </w:rPr>
              <w:t>.</w:t>
            </w:r>
            <w:r w:rsidRPr="00533939">
              <w:rPr>
                <w:rFonts w:eastAsiaTheme="minorHAnsi"/>
                <w:sz w:val="22"/>
                <w:szCs w:val="22"/>
                <w:lang w:val="es-EC" w:eastAsia="en-US"/>
              </w:rPr>
              <w:t>000</w:t>
            </w:r>
          </w:p>
        </w:tc>
      </w:tr>
    </w:tbl>
    <w:p w14:paraId="1F186F07" w14:textId="77777777" w:rsidR="00533939" w:rsidRPr="00DD7A9F" w:rsidRDefault="00533939" w:rsidP="00533939">
      <w:pPr>
        <w:autoSpaceDE w:val="0"/>
        <w:autoSpaceDN w:val="0"/>
        <w:adjustRightInd w:val="0"/>
        <w:contextualSpacing/>
        <w:jc w:val="both"/>
      </w:pPr>
      <w:r w:rsidRPr="00DD7A9F">
        <w:rPr>
          <w:i/>
          <w:iCs/>
        </w:rPr>
        <w:t>Nota.</w:t>
      </w:r>
      <w:r w:rsidRPr="00DD7A9F">
        <w:t xml:space="preserve"> Elaboración propia.</w:t>
      </w:r>
    </w:p>
    <w:p w14:paraId="5738A9E6" w14:textId="77777777" w:rsidR="00175A5B" w:rsidRDefault="00175A5B" w:rsidP="00533939">
      <w:pPr>
        <w:autoSpaceDE w:val="0"/>
        <w:autoSpaceDN w:val="0"/>
        <w:adjustRightInd w:val="0"/>
        <w:contextualSpacing/>
        <w:jc w:val="both"/>
      </w:pPr>
    </w:p>
    <w:p w14:paraId="761613C9" w14:textId="690DF338" w:rsidR="00533939" w:rsidRPr="00DA4DF6" w:rsidRDefault="00533939" w:rsidP="00533939">
      <w:pPr>
        <w:autoSpaceDE w:val="0"/>
        <w:autoSpaceDN w:val="0"/>
        <w:adjustRightInd w:val="0"/>
        <w:contextualSpacing/>
        <w:jc w:val="both"/>
      </w:pPr>
      <w:r w:rsidRPr="00DA4DF6">
        <w:t>Los resultados por dimensión muestran una tendencia</w:t>
      </w:r>
      <w:r w:rsidR="00DA4DF6">
        <w:t xml:space="preserve"> </w:t>
      </w:r>
      <w:r w:rsidRPr="00DA4DF6">
        <w:t xml:space="preserve">favorable hacia la experiencia cooperativa apoyada por IA, </w:t>
      </w:r>
      <w:r w:rsidR="00DA4DF6">
        <w:t xml:space="preserve">en donde </w:t>
      </w:r>
      <w:r w:rsidR="00C52452">
        <w:t xml:space="preserve">la </w:t>
      </w:r>
      <w:r w:rsidRPr="00DA4DF6">
        <w:t>dimensión con mejor desempeño fue DIM3-E</w:t>
      </w:r>
      <w:r w:rsidR="00DA4DF6">
        <w:t xml:space="preserve"> o </w:t>
      </w:r>
      <w:r w:rsidRPr="00DA4DF6">
        <w:t xml:space="preserve">Percepción del uso de IA con 16.92/20, equivalente a 84.61%, </w:t>
      </w:r>
      <w:r w:rsidR="00DA4DF6">
        <w:t xml:space="preserve">siendo esto una </w:t>
      </w:r>
      <w:r w:rsidRPr="00DA4DF6">
        <w:t xml:space="preserve">valoración positiva del apoyo tecnológico dentro de la unidad. Le sigue DIM1-E </w:t>
      </w:r>
      <w:r w:rsidR="00DA4DF6">
        <w:t xml:space="preserve">o </w:t>
      </w:r>
      <w:r w:rsidRPr="00DA4DF6">
        <w:t>Trabajo en equipo</w:t>
      </w:r>
      <w:r w:rsidR="00DA4DF6">
        <w:t xml:space="preserve"> </w:t>
      </w:r>
      <w:r w:rsidRPr="00DA4DF6">
        <w:t xml:space="preserve">con 10.07/12 </w:t>
      </w:r>
      <w:r w:rsidR="00DA4DF6">
        <w:t>es decir un 8</w:t>
      </w:r>
      <w:r w:rsidRPr="00DA4DF6">
        <w:t xml:space="preserve">3.93%, </w:t>
      </w:r>
      <w:r w:rsidR="00DA4DF6">
        <w:t xml:space="preserve">demostrando que la cooperatividad entre los equipos </w:t>
      </w:r>
      <w:r w:rsidRPr="00DA4DF6">
        <w:t>se consolidó como una fortaleza d</w:t>
      </w:r>
      <w:r w:rsidR="00DA4DF6">
        <w:t>urante el</w:t>
      </w:r>
      <w:r w:rsidRPr="00DA4DF6">
        <w:t xml:space="preserve"> proceso</w:t>
      </w:r>
      <w:r w:rsidR="00DA4DF6">
        <w:t xml:space="preserve"> de intervención</w:t>
      </w:r>
      <w:r w:rsidRPr="00DA4DF6">
        <w:t xml:space="preserve">. </w:t>
      </w:r>
      <w:r w:rsidR="00DA4DF6">
        <w:t xml:space="preserve">Por otro lado, </w:t>
      </w:r>
      <w:r w:rsidRPr="00DA4DF6">
        <w:t xml:space="preserve">DIM2-E </w:t>
      </w:r>
      <w:r w:rsidR="00DA4DF6">
        <w:t xml:space="preserve">o </w:t>
      </w:r>
      <w:r w:rsidRPr="00DA4DF6">
        <w:t xml:space="preserve">Motivación y participación alcanzó 15.84/20 </w:t>
      </w:r>
      <w:r w:rsidR="00C52452">
        <w:t xml:space="preserve">equivalente a un </w:t>
      </w:r>
      <w:r w:rsidRPr="00DA4DF6">
        <w:t xml:space="preserve">79.18%, </w:t>
      </w:r>
      <w:r w:rsidR="00C52452">
        <w:t xml:space="preserve">siendo esto un nivel </w:t>
      </w:r>
      <w:r w:rsidRPr="00DA4DF6">
        <w:t xml:space="preserve">alto de implicación estudiantil, mientras que DIM4-E </w:t>
      </w:r>
      <w:r w:rsidR="00C52452">
        <w:t xml:space="preserve">o </w:t>
      </w:r>
      <w:r w:rsidRPr="00DA4DF6">
        <w:t xml:space="preserve">Función del estudiante registró 5.65/8 </w:t>
      </w:r>
      <w:r w:rsidR="00C52452">
        <w:t xml:space="preserve">o un </w:t>
      </w:r>
      <w:r w:rsidRPr="00DA4DF6">
        <w:t>70.63%, indicando que</w:t>
      </w:r>
      <w:r w:rsidR="00C52452">
        <w:t xml:space="preserve"> los </w:t>
      </w:r>
      <w:r w:rsidRPr="00DA4DF6">
        <w:t xml:space="preserve">estudiantes </w:t>
      </w:r>
      <w:r w:rsidR="00C52452">
        <w:t xml:space="preserve">se concentraron totalmente en cumplir cada una de </w:t>
      </w:r>
      <w:r w:rsidRPr="00DA4DF6">
        <w:t xml:space="preserve">las actividades. Las diferencias por sexo fueron mínimas (entre 0.04 y 0.25 puntos), </w:t>
      </w:r>
      <w:r w:rsidR="00C52452">
        <w:t xml:space="preserve">siendo esto una </w:t>
      </w:r>
      <w:r w:rsidRPr="00DA4DF6">
        <w:t>respuesta consistente y homogénea en ambos grupos.</w:t>
      </w:r>
    </w:p>
    <w:p w14:paraId="4801EDA5" w14:textId="77777777" w:rsidR="00533939" w:rsidRPr="00917EBA" w:rsidRDefault="00533939" w:rsidP="00533939">
      <w:pPr>
        <w:autoSpaceDE w:val="0"/>
        <w:autoSpaceDN w:val="0"/>
        <w:adjustRightInd w:val="0"/>
        <w:contextualSpacing/>
        <w:jc w:val="both"/>
        <w:rPr>
          <w:highlight w:val="yellow"/>
        </w:rPr>
      </w:pPr>
    </w:p>
    <w:p w14:paraId="0D06B4E0" w14:textId="0A3E9168" w:rsidR="00533939" w:rsidRPr="00C52452" w:rsidRDefault="00533939" w:rsidP="00533939">
      <w:pPr>
        <w:autoSpaceDE w:val="0"/>
        <w:autoSpaceDN w:val="0"/>
        <w:adjustRightInd w:val="0"/>
        <w:contextualSpacing/>
        <w:jc w:val="both"/>
      </w:pPr>
      <w:r w:rsidRPr="00C52452">
        <w:t xml:space="preserve">Al comparar los resultados por paralelo/especialidad, se observa un patrón estable en las cuatro dimensiones, </w:t>
      </w:r>
      <w:r w:rsidR="00C52452">
        <w:t>e</w:t>
      </w:r>
      <w:r w:rsidRPr="00C52452">
        <w:t xml:space="preserve">n DIM3-E, todos los paralelos se ubicaron por encima de 80%, </w:t>
      </w:r>
      <w:r w:rsidR="00C52452">
        <w:t xml:space="preserve">demostrando así </w:t>
      </w:r>
      <w:r w:rsidRPr="00C52452">
        <w:t xml:space="preserve">que la percepción del uso de la IA fue favorable de manera transversal, independientemente del perfil académico. En DIM1-E los porcentajes se mantuvieron </w:t>
      </w:r>
      <w:r w:rsidR="00C52452">
        <w:t xml:space="preserve">elevados siendo </w:t>
      </w:r>
      <w:r w:rsidRPr="00C52452">
        <w:t>Electromecánica Automotriz y BGU-B</w:t>
      </w:r>
      <w:r w:rsidR="00C52452">
        <w:t xml:space="preserve"> con un </w:t>
      </w:r>
      <w:r w:rsidR="00C52452" w:rsidRPr="00C52452">
        <w:t>84.33%</w:t>
      </w:r>
      <w:r w:rsidR="00C52452">
        <w:t xml:space="preserve"> y un</w:t>
      </w:r>
      <w:r w:rsidR="00C52452" w:rsidRPr="00C52452">
        <w:t xml:space="preserve"> </w:t>
      </w:r>
      <w:r w:rsidRPr="00C52452">
        <w:t xml:space="preserve">83.59%, </w:t>
      </w:r>
      <w:r w:rsidR="00C52452">
        <w:t>demostrando</w:t>
      </w:r>
      <w:r w:rsidRPr="00C52452">
        <w:t xml:space="preserve"> coherencia en la cooperación grupal. Además, DIM4-E se mantuvo con valores cercanos o superiores al 69% en todos los paralelos, </w:t>
      </w:r>
      <w:r w:rsidR="00C52452">
        <w:t xml:space="preserve">indicando que </w:t>
      </w:r>
      <w:r w:rsidRPr="00C52452">
        <w:t>la unidad didáctica promovió participación</w:t>
      </w:r>
      <w:r w:rsidR="00C52452">
        <w:t xml:space="preserve"> y </w:t>
      </w:r>
      <w:r w:rsidRPr="00C52452">
        <w:t>también</w:t>
      </w:r>
      <w:r w:rsidR="00C52452">
        <w:t xml:space="preserve"> la</w:t>
      </w:r>
      <w:r w:rsidRPr="00C52452">
        <w:t xml:space="preserve"> asunción de funciones dentro del grupo en distintos cursos.</w:t>
      </w:r>
    </w:p>
    <w:p w14:paraId="5555B85C" w14:textId="77777777" w:rsidR="00533939" w:rsidRPr="00917EBA" w:rsidRDefault="00533939" w:rsidP="00533939">
      <w:pPr>
        <w:autoSpaceDE w:val="0"/>
        <w:autoSpaceDN w:val="0"/>
        <w:adjustRightInd w:val="0"/>
        <w:contextualSpacing/>
        <w:jc w:val="both"/>
        <w:rPr>
          <w:highlight w:val="yellow"/>
        </w:rPr>
      </w:pPr>
    </w:p>
    <w:p w14:paraId="097CF6C6" w14:textId="629580F6" w:rsidR="002A6291" w:rsidRDefault="00533939" w:rsidP="00533939">
      <w:pPr>
        <w:autoSpaceDE w:val="0"/>
        <w:autoSpaceDN w:val="0"/>
        <w:adjustRightInd w:val="0"/>
        <w:contextualSpacing/>
        <w:jc w:val="both"/>
      </w:pPr>
      <w:r w:rsidRPr="00C52452">
        <w:lastRenderedPageBreak/>
        <w:t xml:space="preserve">La matriz de correlaciones </w:t>
      </w:r>
      <w:r w:rsidR="00C52452">
        <w:t xml:space="preserve">demuestra </w:t>
      </w:r>
      <w:r w:rsidRPr="00C52452">
        <w:t>relaciones fuertes entre las dimensiones centrales del proceso cooperativo</w:t>
      </w:r>
      <w:r w:rsidR="00C52452">
        <w:t xml:space="preserve"> respaldando así</w:t>
      </w:r>
      <w:r w:rsidRPr="00C52452">
        <w:t xml:space="preserve"> la consistencia del enfoque aplicado</w:t>
      </w:r>
      <w:r w:rsidR="00C52452">
        <w:t xml:space="preserve"> en la presente investigación</w:t>
      </w:r>
      <w:r w:rsidRPr="00C52452">
        <w:t xml:space="preserve">. </w:t>
      </w:r>
      <w:r w:rsidR="00C52452">
        <w:t>De manera que, s</w:t>
      </w:r>
      <w:r w:rsidRPr="00C52452">
        <w:t>e observa una asociación muy alta entre DIM1</w:t>
      </w:r>
      <w:r w:rsidR="00C52452">
        <w:t>-E</w:t>
      </w:r>
      <w:r w:rsidRPr="00C52452">
        <w:t xml:space="preserve"> y DIM2</w:t>
      </w:r>
      <w:r w:rsidR="00C52452">
        <w:t>-E</w:t>
      </w:r>
      <w:r w:rsidRPr="00C52452">
        <w:t xml:space="preserve"> con </w:t>
      </w:r>
      <w:r w:rsidR="00C52452">
        <w:t>un valor de R</w:t>
      </w:r>
      <w:r w:rsidRPr="00C52452">
        <w:t xml:space="preserve"> = 0.903, indicando que cuando la cooperación se consolidó</w:t>
      </w:r>
      <w:r w:rsidR="00C52452">
        <w:t xml:space="preserve"> entre los estudiantes</w:t>
      </w:r>
      <w:r w:rsidRPr="00C52452">
        <w:t xml:space="preserve"> también aumentó </w:t>
      </w:r>
      <w:r w:rsidR="00C52452">
        <w:t>dicha</w:t>
      </w:r>
      <w:r w:rsidRPr="00C52452">
        <w:t xml:space="preserve"> implicación en </w:t>
      </w:r>
      <w:r w:rsidR="00C52452">
        <w:t xml:space="preserve">el aula de </w:t>
      </w:r>
      <w:r w:rsidRPr="00C52452">
        <w:t>clase. De igual forma, DIM1</w:t>
      </w:r>
      <w:r w:rsidR="00C52452">
        <w:t>-E</w:t>
      </w:r>
      <w:r w:rsidRPr="00C52452">
        <w:t xml:space="preserve"> y DIM3</w:t>
      </w:r>
      <w:r w:rsidR="00C52452">
        <w:t>-E</w:t>
      </w:r>
      <w:r w:rsidRPr="00C52452">
        <w:t xml:space="preserve"> presentan una correlación </w:t>
      </w:r>
      <w:r w:rsidR="00C52452">
        <w:t>fuerte con un valor de R</w:t>
      </w:r>
      <w:r w:rsidRPr="00C52452">
        <w:t xml:space="preserve">= 0.881, </w:t>
      </w:r>
      <w:r w:rsidR="00C52452">
        <w:t>indicando que</w:t>
      </w:r>
      <w:r w:rsidRPr="00C52452">
        <w:t xml:space="preserve"> una mejor experiencia cooperativa se vinculó con una percepción más favorable del apoyo de la IA. La relación entre DIM2</w:t>
      </w:r>
      <w:r w:rsidR="00C52452">
        <w:t>-E</w:t>
      </w:r>
      <w:r w:rsidRPr="00C52452">
        <w:t xml:space="preserve"> y DIM3</w:t>
      </w:r>
      <w:r w:rsidR="00C52452">
        <w:t>-E</w:t>
      </w:r>
      <w:r w:rsidRPr="00C52452">
        <w:t xml:space="preserve"> también fue alta </w:t>
      </w:r>
      <w:r w:rsidR="00C52452">
        <w:t>con un valor de R</w:t>
      </w:r>
      <w:r w:rsidRPr="00C52452">
        <w:t xml:space="preserve"> = 0.832, </w:t>
      </w:r>
      <w:r w:rsidR="00C52452">
        <w:t xml:space="preserve">demostrando </w:t>
      </w:r>
      <w:r w:rsidRPr="00C52452">
        <w:t xml:space="preserve">que la motivación estuvo acompañada por una buena aceptación del uso tecnológico. </w:t>
      </w:r>
    </w:p>
    <w:p w14:paraId="73A9F063" w14:textId="77777777" w:rsidR="00C52452" w:rsidRDefault="00C52452" w:rsidP="00533939">
      <w:pPr>
        <w:autoSpaceDE w:val="0"/>
        <w:autoSpaceDN w:val="0"/>
        <w:adjustRightInd w:val="0"/>
        <w:contextualSpacing/>
        <w:jc w:val="both"/>
      </w:pPr>
    </w:p>
    <w:p w14:paraId="2116DD9A" w14:textId="03709FBD" w:rsidR="002A6291" w:rsidRPr="00DA4DF6" w:rsidRDefault="002A6291" w:rsidP="002A6291">
      <w:pPr>
        <w:autoSpaceDE w:val="0"/>
        <w:autoSpaceDN w:val="0"/>
        <w:adjustRightInd w:val="0"/>
        <w:contextualSpacing/>
        <w:jc w:val="both"/>
        <w:rPr>
          <w:b/>
          <w:bCs/>
        </w:rPr>
      </w:pPr>
      <w:r w:rsidRPr="00DA4DF6">
        <w:rPr>
          <w:b/>
          <w:bCs/>
        </w:rPr>
        <w:t>Resultados de la encuesta a docentes</w:t>
      </w:r>
    </w:p>
    <w:p w14:paraId="60F3F32E" w14:textId="77777777" w:rsidR="0079665D" w:rsidRPr="00DA4DF6" w:rsidRDefault="0079665D" w:rsidP="002A6291">
      <w:pPr>
        <w:autoSpaceDE w:val="0"/>
        <w:autoSpaceDN w:val="0"/>
        <w:adjustRightInd w:val="0"/>
        <w:contextualSpacing/>
        <w:jc w:val="both"/>
        <w:rPr>
          <w:b/>
          <w:bCs/>
        </w:rPr>
      </w:pPr>
    </w:p>
    <w:p w14:paraId="73C8AED7" w14:textId="284DE91B" w:rsidR="0079665D" w:rsidRPr="00DA4DF6" w:rsidRDefault="0079665D" w:rsidP="0079665D">
      <w:pPr>
        <w:autoSpaceDE w:val="0"/>
        <w:autoSpaceDN w:val="0"/>
        <w:adjustRightInd w:val="0"/>
        <w:contextualSpacing/>
        <w:jc w:val="both"/>
        <w:rPr>
          <w:b/>
          <w:bCs/>
        </w:rPr>
      </w:pPr>
      <w:r w:rsidRPr="00DA4DF6">
        <w:rPr>
          <w:b/>
          <w:bCs/>
        </w:rPr>
        <w:t>Tabla 10</w:t>
      </w:r>
    </w:p>
    <w:p w14:paraId="74E85B93" w14:textId="60586FC1" w:rsidR="0079665D" w:rsidRPr="00DA4DF6" w:rsidRDefault="0079665D" w:rsidP="0079665D">
      <w:pPr>
        <w:autoSpaceDE w:val="0"/>
        <w:autoSpaceDN w:val="0"/>
        <w:adjustRightInd w:val="0"/>
        <w:contextualSpacing/>
        <w:jc w:val="both"/>
      </w:pPr>
      <w:r w:rsidRPr="00DA4DF6">
        <w:t xml:space="preserve">Resultados promedio por dimensión </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162"/>
        <w:gridCol w:w="1648"/>
        <w:gridCol w:w="2119"/>
        <w:gridCol w:w="1641"/>
      </w:tblGrid>
      <w:tr w:rsidR="0079665D" w:rsidRPr="00DA4DF6" w14:paraId="3796AE82" w14:textId="77777777" w:rsidTr="0079665D">
        <w:trPr>
          <w:trHeight w:val="644"/>
        </w:trPr>
        <w:tc>
          <w:tcPr>
            <w:tcW w:w="884" w:type="pct"/>
            <w:tcBorders>
              <w:top w:val="single" w:sz="4" w:space="0" w:color="auto"/>
              <w:bottom w:val="single" w:sz="4" w:space="0" w:color="auto"/>
            </w:tcBorders>
            <w:noWrap/>
            <w:vAlign w:val="center"/>
            <w:hideMark/>
          </w:tcPr>
          <w:p w14:paraId="30D6DA19" w14:textId="77777777" w:rsidR="0079665D" w:rsidRPr="00DA4DF6" w:rsidRDefault="0079665D" w:rsidP="0079665D">
            <w:pPr>
              <w:rPr>
                <w:lang w:val="es-EC" w:eastAsia="es-EC"/>
              </w:rPr>
            </w:pPr>
          </w:p>
        </w:tc>
        <w:tc>
          <w:tcPr>
            <w:tcW w:w="1254" w:type="pct"/>
            <w:tcBorders>
              <w:top w:val="single" w:sz="4" w:space="0" w:color="auto"/>
              <w:bottom w:val="single" w:sz="4" w:space="0" w:color="auto"/>
            </w:tcBorders>
            <w:vAlign w:val="center"/>
            <w:hideMark/>
          </w:tcPr>
          <w:p w14:paraId="3D79B7D1" w14:textId="77777777" w:rsidR="0079665D" w:rsidRPr="00DA4DF6" w:rsidRDefault="0079665D" w:rsidP="0079665D">
            <w:pPr>
              <w:jc w:val="center"/>
              <w:rPr>
                <w:color w:val="000000"/>
              </w:rPr>
            </w:pPr>
            <w:r w:rsidRPr="00DA4DF6">
              <w:rPr>
                <w:color w:val="000000"/>
              </w:rPr>
              <w:t>Puntaje Máximo</w:t>
            </w:r>
          </w:p>
        </w:tc>
        <w:tc>
          <w:tcPr>
            <w:tcW w:w="1613" w:type="pct"/>
            <w:tcBorders>
              <w:top w:val="single" w:sz="4" w:space="0" w:color="auto"/>
              <w:bottom w:val="single" w:sz="4" w:space="0" w:color="auto"/>
            </w:tcBorders>
            <w:vAlign w:val="center"/>
            <w:hideMark/>
          </w:tcPr>
          <w:p w14:paraId="018D9263" w14:textId="77777777" w:rsidR="0079665D" w:rsidRPr="00DA4DF6" w:rsidRDefault="0079665D" w:rsidP="0079665D">
            <w:pPr>
              <w:jc w:val="center"/>
              <w:rPr>
                <w:color w:val="000000"/>
              </w:rPr>
            </w:pPr>
            <w:r w:rsidRPr="00DA4DF6">
              <w:rPr>
                <w:color w:val="000000"/>
              </w:rPr>
              <w:t>General/Total</w:t>
            </w:r>
          </w:p>
        </w:tc>
        <w:tc>
          <w:tcPr>
            <w:tcW w:w="1249" w:type="pct"/>
            <w:tcBorders>
              <w:top w:val="single" w:sz="4" w:space="0" w:color="auto"/>
              <w:bottom w:val="single" w:sz="4" w:space="0" w:color="auto"/>
            </w:tcBorders>
            <w:noWrap/>
            <w:vAlign w:val="center"/>
            <w:hideMark/>
          </w:tcPr>
          <w:p w14:paraId="2F35A20E" w14:textId="77777777" w:rsidR="0079665D" w:rsidRPr="00DA4DF6" w:rsidRDefault="0079665D" w:rsidP="0079665D">
            <w:pPr>
              <w:jc w:val="center"/>
              <w:rPr>
                <w:color w:val="000000"/>
              </w:rPr>
            </w:pPr>
            <w:r w:rsidRPr="00DA4DF6">
              <w:rPr>
                <w:color w:val="000000"/>
              </w:rPr>
              <w:t xml:space="preserve">% </w:t>
            </w:r>
          </w:p>
        </w:tc>
      </w:tr>
      <w:tr w:rsidR="0079665D" w:rsidRPr="00DA4DF6" w14:paraId="6E2B774F" w14:textId="77777777" w:rsidTr="0079665D">
        <w:trPr>
          <w:trHeight w:val="300"/>
        </w:trPr>
        <w:tc>
          <w:tcPr>
            <w:tcW w:w="884" w:type="pct"/>
            <w:tcBorders>
              <w:top w:val="single" w:sz="4" w:space="0" w:color="auto"/>
            </w:tcBorders>
            <w:noWrap/>
            <w:vAlign w:val="center"/>
            <w:hideMark/>
          </w:tcPr>
          <w:p w14:paraId="2AB171C7" w14:textId="77777777" w:rsidR="0079665D" w:rsidRPr="00DA4DF6" w:rsidRDefault="0079665D" w:rsidP="0079665D">
            <w:pPr>
              <w:rPr>
                <w:color w:val="000000"/>
              </w:rPr>
            </w:pPr>
            <w:r w:rsidRPr="00DA4DF6">
              <w:rPr>
                <w:color w:val="000000"/>
              </w:rPr>
              <w:t>DIM1-D</w:t>
            </w:r>
          </w:p>
        </w:tc>
        <w:tc>
          <w:tcPr>
            <w:tcW w:w="1254" w:type="pct"/>
            <w:tcBorders>
              <w:top w:val="single" w:sz="4" w:space="0" w:color="auto"/>
            </w:tcBorders>
            <w:noWrap/>
            <w:vAlign w:val="center"/>
            <w:hideMark/>
          </w:tcPr>
          <w:p w14:paraId="7466B874" w14:textId="77777777" w:rsidR="0079665D" w:rsidRPr="00DA4DF6" w:rsidRDefault="0079665D" w:rsidP="0079665D">
            <w:pPr>
              <w:jc w:val="center"/>
              <w:rPr>
                <w:color w:val="000000"/>
              </w:rPr>
            </w:pPr>
            <w:r w:rsidRPr="00DA4DF6">
              <w:rPr>
                <w:color w:val="000000"/>
              </w:rPr>
              <w:t>12</w:t>
            </w:r>
          </w:p>
        </w:tc>
        <w:tc>
          <w:tcPr>
            <w:tcW w:w="1613" w:type="pct"/>
            <w:tcBorders>
              <w:top w:val="single" w:sz="4" w:space="0" w:color="auto"/>
            </w:tcBorders>
            <w:noWrap/>
            <w:vAlign w:val="center"/>
            <w:hideMark/>
          </w:tcPr>
          <w:p w14:paraId="23BF4030" w14:textId="69E0D034" w:rsidR="0079665D" w:rsidRPr="00DA4DF6" w:rsidRDefault="0079665D" w:rsidP="0079665D">
            <w:pPr>
              <w:jc w:val="center"/>
              <w:rPr>
                <w:color w:val="000000"/>
              </w:rPr>
            </w:pPr>
            <w:r w:rsidRPr="00DA4DF6">
              <w:rPr>
                <w:color w:val="000000"/>
              </w:rPr>
              <w:t>10.09</w:t>
            </w:r>
          </w:p>
        </w:tc>
        <w:tc>
          <w:tcPr>
            <w:tcW w:w="1249" w:type="pct"/>
            <w:tcBorders>
              <w:top w:val="single" w:sz="4" w:space="0" w:color="auto"/>
            </w:tcBorders>
            <w:noWrap/>
            <w:vAlign w:val="center"/>
            <w:hideMark/>
          </w:tcPr>
          <w:p w14:paraId="7B0E49A0" w14:textId="029D5C65" w:rsidR="0079665D" w:rsidRPr="00DA4DF6" w:rsidRDefault="0079665D" w:rsidP="0079665D">
            <w:pPr>
              <w:jc w:val="center"/>
              <w:rPr>
                <w:color w:val="000000"/>
              </w:rPr>
            </w:pPr>
            <w:r w:rsidRPr="00DA4DF6">
              <w:rPr>
                <w:color w:val="000000"/>
              </w:rPr>
              <w:t>84.09%</w:t>
            </w:r>
          </w:p>
        </w:tc>
      </w:tr>
      <w:tr w:rsidR="0079665D" w:rsidRPr="00DA4DF6" w14:paraId="6CCE9ECC" w14:textId="77777777" w:rsidTr="0079665D">
        <w:trPr>
          <w:trHeight w:val="300"/>
        </w:trPr>
        <w:tc>
          <w:tcPr>
            <w:tcW w:w="884" w:type="pct"/>
            <w:noWrap/>
            <w:vAlign w:val="center"/>
            <w:hideMark/>
          </w:tcPr>
          <w:p w14:paraId="148CF907" w14:textId="77777777" w:rsidR="0079665D" w:rsidRPr="00DA4DF6" w:rsidRDefault="0079665D" w:rsidP="0079665D">
            <w:pPr>
              <w:rPr>
                <w:color w:val="000000"/>
              </w:rPr>
            </w:pPr>
            <w:r w:rsidRPr="00DA4DF6">
              <w:rPr>
                <w:color w:val="000000"/>
              </w:rPr>
              <w:t>DIM2-D</w:t>
            </w:r>
          </w:p>
        </w:tc>
        <w:tc>
          <w:tcPr>
            <w:tcW w:w="1254" w:type="pct"/>
            <w:noWrap/>
            <w:vAlign w:val="center"/>
            <w:hideMark/>
          </w:tcPr>
          <w:p w14:paraId="7F3A4799" w14:textId="77777777" w:rsidR="0079665D" w:rsidRPr="00DA4DF6" w:rsidRDefault="0079665D" w:rsidP="0079665D">
            <w:pPr>
              <w:jc w:val="center"/>
              <w:rPr>
                <w:color w:val="000000"/>
              </w:rPr>
            </w:pPr>
            <w:r w:rsidRPr="00DA4DF6">
              <w:rPr>
                <w:color w:val="000000"/>
              </w:rPr>
              <w:t>16</w:t>
            </w:r>
          </w:p>
        </w:tc>
        <w:tc>
          <w:tcPr>
            <w:tcW w:w="1613" w:type="pct"/>
            <w:noWrap/>
            <w:vAlign w:val="center"/>
            <w:hideMark/>
          </w:tcPr>
          <w:p w14:paraId="79D9B26A" w14:textId="168AC4A8" w:rsidR="0079665D" w:rsidRPr="00DA4DF6" w:rsidRDefault="0079665D" w:rsidP="0079665D">
            <w:pPr>
              <w:jc w:val="center"/>
              <w:rPr>
                <w:color w:val="000000"/>
              </w:rPr>
            </w:pPr>
            <w:r w:rsidRPr="00DA4DF6">
              <w:rPr>
                <w:color w:val="000000"/>
              </w:rPr>
              <w:t>13.45</w:t>
            </w:r>
          </w:p>
        </w:tc>
        <w:tc>
          <w:tcPr>
            <w:tcW w:w="1249" w:type="pct"/>
            <w:noWrap/>
            <w:vAlign w:val="center"/>
            <w:hideMark/>
          </w:tcPr>
          <w:p w14:paraId="2F9E73D6" w14:textId="72D22FC9" w:rsidR="0079665D" w:rsidRPr="00DA4DF6" w:rsidRDefault="0079665D" w:rsidP="0079665D">
            <w:pPr>
              <w:jc w:val="center"/>
              <w:rPr>
                <w:color w:val="000000"/>
              </w:rPr>
            </w:pPr>
            <w:r w:rsidRPr="00DA4DF6">
              <w:rPr>
                <w:color w:val="000000"/>
              </w:rPr>
              <w:t>84.09%</w:t>
            </w:r>
          </w:p>
        </w:tc>
      </w:tr>
      <w:tr w:rsidR="0079665D" w:rsidRPr="00DA4DF6" w14:paraId="7746560C" w14:textId="77777777" w:rsidTr="0079665D">
        <w:trPr>
          <w:trHeight w:val="300"/>
        </w:trPr>
        <w:tc>
          <w:tcPr>
            <w:tcW w:w="884" w:type="pct"/>
            <w:noWrap/>
            <w:vAlign w:val="center"/>
            <w:hideMark/>
          </w:tcPr>
          <w:p w14:paraId="4DAEF1F1" w14:textId="77777777" w:rsidR="0079665D" w:rsidRPr="00DA4DF6" w:rsidRDefault="0079665D" w:rsidP="0079665D">
            <w:pPr>
              <w:rPr>
                <w:color w:val="000000"/>
              </w:rPr>
            </w:pPr>
            <w:r w:rsidRPr="00DA4DF6">
              <w:rPr>
                <w:color w:val="000000"/>
              </w:rPr>
              <w:t>DIM3-D</w:t>
            </w:r>
          </w:p>
        </w:tc>
        <w:tc>
          <w:tcPr>
            <w:tcW w:w="1254" w:type="pct"/>
            <w:noWrap/>
            <w:vAlign w:val="center"/>
            <w:hideMark/>
          </w:tcPr>
          <w:p w14:paraId="4B8491E0" w14:textId="77777777" w:rsidR="0079665D" w:rsidRPr="00DA4DF6" w:rsidRDefault="0079665D" w:rsidP="0079665D">
            <w:pPr>
              <w:jc w:val="center"/>
              <w:rPr>
                <w:color w:val="000000"/>
              </w:rPr>
            </w:pPr>
            <w:r w:rsidRPr="00DA4DF6">
              <w:rPr>
                <w:color w:val="000000"/>
              </w:rPr>
              <w:t>12</w:t>
            </w:r>
          </w:p>
        </w:tc>
        <w:tc>
          <w:tcPr>
            <w:tcW w:w="1613" w:type="pct"/>
            <w:noWrap/>
            <w:vAlign w:val="center"/>
            <w:hideMark/>
          </w:tcPr>
          <w:p w14:paraId="37DD2AB9" w14:textId="7B2075FF" w:rsidR="0079665D" w:rsidRPr="00DA4DF6" w:rsidRDefault="0079665D" w:rsidP="0079665D">
            <w:pPr>
              <w:jc w:val="center"/>
              <w:rPr>
                <w:color w:val="000000"/>
              </w:rPr>
            </w:pPr>
            <w:r w:rsidRPr="00DA4DF6">
              <w:rPr>
                <w:color w:val="000000"/>
              </w:rPr>
              <w:t>9.95</w:t>
            </w:r>
          </w:p>
        </w:tc>
        <w:tc>
          <w:tcPr>
            <w:tcW w:w="1249" w:type="pct"/>
            <w:noWrap/>
            <w:vAlign w:val="center"/>
            <w:hideMark/>
          </w:tcPr>
          <w:p w14:paraId="3ABCC7B6" w14:textId="44C8C9D1" w:rsidR="0079665D" w:rsidRPr="00DA4DF6" w:rsidRDefault="0079665D" w:rsidP="0079665D">
            <w:pPr>
              <w:jc w:val="center"/>
              <w:rPr>
                <w:color w:val="000000"/>
              </w:rPr>
            </w:pPr>
            <w:r w:rsidRPr="00DA4DF6">
              <w:rPr>
                <w:color w:val="000000"/>
              </w:rPr>
              <w:t>82.95%</w:t>
            </w:r>
          </w:p>
        </w:tc>
      </w:tr>
    </w:tbl>
    <w:p w14:paraId="7081D1D5" w14:textId="77777777" w:rsidR="0079665D" w:rsidRPr="00DA4DF6" w:rsidRDefault="0079665D" w:rsidP="0079665D">
      <w:pPr>
        <w:autoSpaceDE w:val="0"/>
        <w:autoSpaceDN w:val="0"/>
        <w:adjustRightInd w:val="0"/>
        <w:contextualSpacing/>
        <w:jc w:val="both"/>
      </w:pPr>
      <w:r w:rsidRPr="00DA4DF6">
        <w:rPr>
          <w:i/>
          <w:iCs/>
        </w:rPr>
        <w:t>Nota.</w:t>
      </w:r>
      <w:r w:rsidRPr="00DA4DF6">
        <w:t xml:space="preserve"> Elaboración propia.</w:t>
      </w:r>
    </w:p>
    <w:p w14:paraId="36211281" w14:textId="77777777" w:rsidR="00827850" w:rsidRPr="00DA4DF6" w:rsidRDefault="00827850" w:rsidP="00656BA0">
      <w:pPr>
        <w:autoSpaceDE w:val="0"/>
        <w:autoSpaceDN w:val="0"/>
        <w:adjustRightInd w:val="0"/>
        <w:contextualSpacing/>
        <w:jc w:val="both"/>
      </w:pPr>
    </w:p>
    <w:p w14:paraId="52CC97C9" w14:textId="246E3F79" w:rsidR="0079665D" w:rsidRPr="00DA4DF6" w:rsidRDefault="0079665D" w:rsidP="0079665D">
      <w:pPr>
        <w:autoSpaceDE w:val="0"/>
        <w:autoSpaceDN w:val="0"/>
        <w:adjustRightInd w:val="0"/>
        <w:contextualSpacing/>
        <w:jc w:val="both"/>
        <w:rPr>
          <w:b/>
          <w:bCs/>
        </w:rPr>
      </w:pPr>
      <w:r w:rsidRPr="00DA4DF6">
        <w:rPr>
          <w:b/>
          <w:bCs/>
        </w:rPr>
        <w:t>Tabla 11</w:t>
      </w:r>
    </w:p>
    <w:p w14:paraId="0DE7DA02" w14:textId="77777777" w:rsidR="0079665D" w:rsidRPr="00DA4DF6" w:rsidRDefault="0079665D" w:rsidP="0079665D">
      <w:pPr>
        <w:autoSpaceDE w:val="0"/>
        <w:autoSpaceDN w:val="0"/>
        <w:adjustRightInd w:val="0"/>
        <w:contextualSpacing/>
        <w:jc w:val="both"/>
      </w:pPr>
      <w:r w:rsidRPr="00DA4DF6">
        <w:t>Matriz de correlaciones por dimensión</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267"/>
        <w:gridCol w:w="1769"/>
        <w:gridCol w:w="1769"/>
        <w:gridCol w:w="1765"/>
      </w:tblGrid>
      <w:tr w:rsidR="0079665D" w:rsidRPr="00DA4DF6" w14:paraId="318B0566" w14:textId="77777777" w:rsidTr="0079665D">
        <w:trPr>
          <w:cantSplit/>
        </w:trPr>
        <w:tc>
          <w:tcPr>
            <w:tcW w:w="965" w:type="pct"/>
            <w:tcBorders>
              <w:top w:val="single" w:sz="4" w:space="0" w:color="auto"/>
              <w:bottom w:val="single" w:sz="4" w:space="0" w:color="auto"/>
            </w:tcBorders>
            <w:vAlign w:val="center"/>
          </w:tcPr>
          <w:p w14:paraId="12A325FE" w14:textId="77777777" w:rsidR="0079665D" w:rsidRPr="00533939" w:rsidRDefault="0079665D" w:rsidP="005459B3">
            <w:pPr>
              <w:autoSpaceDE w:val="0"/>
              <w:autoSpaceDN w:val="0"/>
              <w:adjustRightInd w:val="0"/>
              <w:jc w:val="center"/>
              <w:rPr>
                <w:rFonts w:eastAsiaTheme="minorHAnsi"/>
                <w:sz w:val="22"/>
                <w:szCs w:val="22"/>
                <w:lang w:val="es-EC" w:eastAsia="en-US"/>
              </w:rPr>
            </w:pPr>
          </w:p>
        </w:tc>
        <w:tc>
          <w:tcPr>
            <w:tcW w:w="1346" w:type="pct"/>
            <w:tcBorders>
              <w:top w:val="single" w:sz="4" w:space="0" w:color="auto"/>
              <w:bottom w:val="single" w:sz="4" w:space="0" w:color="auto"/>
            </w:tcBorders>
            <w:vAlign w:val="center"/>
          </w:tcPr>
          <w:p w14:paraId="17F53BA5" w14:textId="0D3A1B5F" w:rsidR="0079665D" w:rsidRPr="00533939" w:rsidRDefault="0079665D" w:rsidP="005459B3">
            <w:pPr>
              <w:autoSpaceDE w:val="0"/>
              <w:autoSpaceDN w:val="0"/>
              <w:adjustRightInd w:val="0"/>
              <w:spacing w:line="320" w:lineRule="atLeast"/>
              <w:ind w:left="60" w:right="60"/>
              <w:jc w:val="center"/>
              <w:rPr>
                <w:rFonts w:eastAsiaTheme="minorHAnsi"/>
                <w:sz w:val="22"/>
                <w:szCs w:val="22"/>
                <w:lang w:val="es-EC" w:eastAsia="en-US"/>
              </w:rPr>
            </w:pPr>
            <w:r w:rsidRPr="00533939">
              <w:rPr>
                <w:rFonts w:eastAsiaTheme="minorHAnsi"/>
                <w:sz w:val="22"/>
                <w:szCs w:val="22"/>
                <w:lang w:val="es-EC" w:eastAsia="en-US"/>
              </w:rPr>
              <w:t>DIM1</w:t>
            </w:r>
            <w:r w:rsidRPr="00DA4DF6">
              <w:rPr>
                <w:rFonts w:eastAsiaTheme="minorHAnsi"/>
                <w:sz w:val="22"/>
                <w:szCs w:val="22"/>
                <w:lang w:val="es-EC" w:eastAsia="en-US"/>
              </w:rPr>
              <w:t>-D</w:t>
            </w:r>
          </w:p>
        </w:tc>
        <w:tc>
          <w:tcPr>
            <w:tcW w:w="1346" w:type="pct"/>
            <w:tcBorders>
              <w:top w:val="single" w:sz="4" w:space="0" w:color="auto"/>
              <w:bottom w:val="single" w:sz="4" w:space="0" w:color="auto"/>
            </w:tcBorders>
            <w:vAlign w:val="center"/>
          </w:tcPr>
          <w:p w14:paraId="35FDEF86" w14:textId="64735A02" w:rsidR="0079665D" w:rsidRPr="00533939" w:rsidRDefault="0079665D" w:rsidP="005459B3">
            <w:pPr>
              <w:autoSpaceDE w:val="0"/>
              <w:autoSpaceDN w:val="0"/>
              <w:adjustRightInd w:val="0"/>
              <w:spacing w:line="320" w:lineRule="atLeast"/>
              <w:ind w:left="60" w:right="60"/>
              <w:jc w:val="center"/>
              <w:rPr>
                <w:rFonts w:eastAsiaTheme="minorHAnsi"/>
                <w:sz w:val="22"/>
                <w:szCs w:val="22"/>
                <w:lang w:val="es-EC" w:eastAsia="en-US"/>
              </w:rPr>
            </w:pPr>
            <w:r w:rsidRPr="00533939">
              <w:rPr>
                <w:rFonts w:eastAsiaTheme="minorHAnsi"/>
                <w:sz w:val="22"/>
                <w:szCs w:val="22"/>
                <w:lang w:val="es-EC" w:eastAsia="en-US"/>
              </w:rPr>
              <w:t>DIM2</w:t>
            </w:r>
            <w:r w:rsidRPr="00DA4DF6">
              <w:rPr>
                <w:rFonts w:eastAsiaTheme="minorHAnsi"/>
                <w:sz w:val="22"/>
                <w:szCs w:val="22"/>
                <w:lang w:val="es-EC" w:eastAsia="en-US"/>
              </w:rPr>
              <w:t>-D</w:t>
            </w:r>
          </w:p>
        </w:tc>
        <w:tc>
          <w:tcPr>
            <w:tcW w:w="1344" w:type="pct"/>
            <w:tcBorders>
              <w:top w:val="single" w:sz="4" w:space="0" w:color="auto"/>
              <w:bottom w:val="single" w:sz="4" w:space="0" w:color="auto"/>
            </w:tcBorders>
            <w:vAlign w:val="center"/>
          </w:tcPr>
          <w:p w14:paraId="69DAC590" w14:textId="113D7C97" w:rsidR="0079665D" w:rsidRPr="00533939" w:rsidRDefault="0079665D" w:rsidP="005459B3">
            <w:pPr>
              <w:autoSpaceDE w:val="0"/>
              <w:autoSpaceDN w:val="0"/>
              <w:adjustRightInd w:val="0"/>
              <w:spacing w:line="320" w:lineRule="atLeast"/>
              <w:ind w:left="60" w:right="60"/>
              <w:jc w:val="center"/>
              <w:rPr>
                <w:rFonts w:eastAsiaTheme="minorHAnsi"/>
                <w:sz w:val="22"/>
                <w:szCs w:val="22"/>
                <w:lang w:val="es-EC" w:eastAsia="en-US"/>
              </w:rPr>
            </w:pPr>
            <w:r w:rsidRPr="00533939">
              <w:rPr>
                <w:rFonts w:eastAsiaTheme="minorHAnsi"/>
                <w:sz w:val="22"/>
                <w:szCs w:val="22"/>
                <w:lang w:val="es-EC" w:eastAsia="en-US"/>
              </w:rPr>
              <w:t>DIM3</w:t>
            </w:r>
            <w:r w:rsidRPr="00DA4DF6">
              <w:rPr>
                <w:rFonts w:eastAsiaTheme="minorHAnsi"/>
                <w:sz w:val="22"/>
                <w:szCs w:val="22"/>
                <w:lang w:val="es-EC" w:eastAsia="en-US"/>
              </w:rPr>
              <w:t>-D</w:t>
            </w:r>
          </w:p>
        </w:tc>
      </w:tr>
      <w:tr w:rsidR="0079665D" w:rsidRPr="00DA4DF6" w14:paraId="19BC2A27" w14:textId="77777777" w:rsidTr="0079665D">
        <w:trPr>
          <w:cantSplit/>
        </w:trPr>
        <w:tc>
          <w:tcPr>
            <w:tcW w:w="965" w:type="pct"/>
            <w:tcBorders>
              <w:top w:val="single" w:sz="4" w:space="0" w:color="auto"/>
            </w:tcBorders>
            <w:vAlign w:val="center"/>
          </w:tcPr>
          <w:p w14:paraId="3D5AD626" w14:textId="3473E258" w:rsidR="0079665D" w:rsidRPr="00533939" w:rsidRDefault="0079665D" w:rsidP="005459B3">
            <w:pPr>
              <w:autoSpaceDE w:val="0"/>
              <w:autoSpaceDN w:val="0"/>
              <w:adjustRightInd w:val="0"/>
              <w:spacing w:line="320" w:lineRule="atLeast"/>
              <w:ind w:left="60" w:right="60"/>
              <w:jc w:val="center"/>
              <w:rPr>
                <w:rFonts w:eastAsiaTheme="minorHAnsi"/>
                <w:sz w:val="22"/>
                <w:szCs w:val="22"/>
                <w:lang w:val="es-EC" w:eastAsia="en-US"/>
              </w:rPr>
            </w:pPr>
            <w:r w:rsidRPr="00533939">
              <w:rPr>
                <w:rFonts w:eastAsiaTheme="minorHAnsi"/>
                <w:sz w:val="22"/>
                <w:szCs w:val="22"/>
                <w:lang w:val="es-EC" w:eastAsia="en-US"/>
              </w:rPr>
              <w:t>DIM1</w:t>
            </w:r>
            <w:r w:rsidRPr="00DA4DF6">
              <w:rPr>
                <w:rFonts w:eastAsiaTheme="minorHAnsi"/>
                <w:sz w:val="22"/>
                <w:szCs w:val="22"/>
                <w:lang w:val="es-EC" w:eastAsia="en-US"/>
              </w:rPr>
              <w:t>-D</w:t>
            </w:r>
          </w:p>
        </w:tc>
        <w:tc>
          <w:tcPr>
            <w:tcW w:w="1346" w:type="pct"/>
            <w:tcBorders>
              <w:top w:val="single" w:sz="4" w:space="0" w:color="auto"/>
            </w:tcBorders>
            <w:vAlign w:val="center"/>
          </w:tcPr>
          <w:p w14:paraId="60D63D34" w14:textId="77777777" w:rsidR="0079665D" w:rsidRPr="00533939" w:rsidRDefault="0079665D" w:rsidP="005459B3">
            <w:pPr>
              <w:autoSpaceDE w:val="0"/>
              <w:autoSpaceDN w:val="0"/>
              <w:adjustRightInd w:val="0"/>
              <w:spacing w:line="320" w:lineRule="atLeast"/>
              <w:ind w:left="60" w:right="60"/>
              <w:jc w:val="center"/>
              <w:rPr>
                <w:rFonts w:eastAsiaTheme="minorHAnsi"/>
                <w:sz w:val="22"/>
                <w:szCs w:val="22"/>
                <w:lang w:val="es-EC" w:eastAsia="en-US"/>
              </w:rPr>
            </w:pPr>
            <w:r w:rsidRPr="00533939">
              <w:rPr>
                <w:rFonts w:eastAsiaTheme="minorHAnsi"/>
                <w:sz w:val="22"/>
                <w:szCs w:val="22"/>
                <w:lang w:val="es-EC" w:eastAsia="en-US"/>
              </w:rPr>
              <w:t>1</w:t>
            </w:r>
            <w:r w:rsidRPr="00DA4DF6">
              <w:rPr>
                <w:rFonts w:eastAsiaTheme="minorHAnsi"/>
                <w:sz w:val="22"/>
                <w:szCs w:val="22"/>
                <w:lang w:val="es-EC" w:eastAsia="en-US"/>
              </w:rPr>
              <w:t>.</w:t>
            </w:r>
            <w:r w:rsidRPr="00533939">
              <w:rPr>
                <w:rFonts w:eastAsiaTheme="minorHAnsi"/>
                <w:sz w:val="22"/>
                <w:szCs w:val="22"/>
                <w:lang w:val="es-EC" w:eastAsia="en-US"/>
              </w:rPr>
              <w:t>000</w:t>
            </w:r>
          </w:p>
        </w:tc>
        <w:tc>
          <w:tcPr>
            <w:tcW w:w="1346" w:type="pct"/>
            <w:tcBorders>
              <w:top w:val="single" w:sz="4" w:space="0" w:color="auto"/>
            </w:tcBorders>
            <w:vAlign w:val="center"/>
          </w:tcPr>
          <w:p w14:paraId="15F6E616" w14:textId="5A78023A" w:rsidR="0079665D" w:rsidRPr="00533939" w:rsidRDefault="0079665D" w:rsidP="005459B3">
            <w:pPr>
              <w:autoSpaceDE w:val="0"/>
              <w:autoSpaceDN w:val="0"/>
              <w:adjustRightInd w:val="0"/>
              <w:spacing w:line="320" w:lineRule="atLeast"/>
              <w:ind w:left="60" w:right="60"/>
              <w:jc w:val="center"/>
              <w:rPr>
                <w:rFonts w:eastAsiaTheme="minorHAnsi"/>
                <w:sz w:val="22"/>
                <w:szCs w:val="22"/>
                <w:lang w:val="es-EC" w:eastAsia="en-US"/>
              </w:rPr>
            </w:pPr>
            <w:r w:rsidRPr="00DA4DF6">
              <w:rPr>
                <w:rFonts w:eastAsiaTheme="minorHAnsi"/>
                <w:sz w:val="22"/>
                <w:szCs w:val="22"/>
                <w:lang w:val="es-EC" w:eastAsia="en-US"/>
              </w:rPr>
              <w:t>0.</w:t>
            </w:r>
            <w:r w:rsidRPr="00533939">
              <w:rPr>
                <w:rFonts w:eastAsiaTheme="minorHAnsi"/>
                <w:sz w:val="22"/>
                <w:szCs w:val="22"/>
                <w:lang w:val="es-EC" w:eastAsia="en-US"/>
              </w:rPr>
              <w:t>9</w:t>
            </w:r>
            <w:r w:rsidRPr="00DA4DF6">
              <w:rPr>
                <w:rFonts w:eastAsiaTheme="minorHAnsi"/>
                <w:sz w:val="22"/>
                <w:szCs w:val="22"/>
                <w:lang w:val="es-EC" w:eastAsia="en-US"/>
              </w:rPr>
              <w:t>79</w:t>
            </w:r>
          </w:p>
        </w:tc>
        <w:tc>
          <w:tcPr>
            <w:tcW w:w="1344" w:type="pct"/>
            <w:tcBorders>
              <w:top w:val="single" w:sz="4" w:space="0" w:color="auto"/>
            </w:tcBorders>
            <w:vAlign w:val="center"/>
          </w:tcPr>
          <w:p w14:paraId="3BE58693" w14:textId="48D9E761" w:rsidR="0079665D" w:rsidRPr="00533939" w:rsidRDefault="0079665D" w:rsidP="005459B3">
            <w:pPr>
              <w:autoSpaceDE w:val="0"/>
              <w:autoSpaceDN w:val="0"/>
              <w:adjustRightInd w:val="0"/>
              <w:spacing w:line="320" w:lineRule="atLeast"/>
              <w:ind w:left="60" w:right="60"/>
              <w:jc w:val="center"/>
              <w:rPr>
                <w:rFonts w:eastAsiaTheme="minorHAnsi"/>
                <w:sz w:val="22"/>
                <w:szCs w:val="22"/>
                <w:lang w:val="es-EC" w:eastAsia="en-US"/>
              </w:rPr>
            </w:pPr>
            <w:r w:rsidRPr="00DA4DF6">
              <w:rPr>
                <w:rFonts w:eastAsiaTheme="minorHAnsi"/>
                <w:sz w:val="22"/>
                <w:szCs w:val="22"/>
                <w:lang w:val="es-EC" w:eastAsia="en-US"/>
              </w:rPr>
              <w:t>0.942</w:t>
            </w:r>
          </w:p>
        </w:tc>
      </w:tr>
      <w:tr w:rsidR="0079665D" w:rsidRPr="00DA4DF6" w14:paraId="06876A38" w14:textId="77777777" w:rsidTr="0079665D">
        <w:trPr>
          <w:cantSplit/>
        </w:trPr>
        <w:tc>
          <w:tcPr>
            <w:tcW w:w="965" w:type="pct"/>
            <w:vAlign w:val="center"/>
          </w:tcPr>
          <w:p w14:paraId="62A9EC5D" w14:textId="2BE48CD7" w:rsidR="0079665D" w:rsidRPr="00533939" w:rsidRDefault="0079665D" w:rsidP="005459B3">
            <w:pPr>
              <w:autoSpaceDE w:val="0"/>
              <w:autoSpaceDN w:val="0"/>
              <w:adjustRightInd w:val="0"/>
              <w:spacing w:line="320" w:lineRule="atLeast"/>
              <w:ind w:left="60" w:right="60"/>
              <w:jc w:val="center"/>
              <w:rPr>
                <w:rFonts w:eastAsiaTheme="minorHAnsi"/>
                <w:sz w:val="22"/>
                <w:szCs w:val="22"/>
                <w:lang w:val="es-EC" w:eastAsia="en-US"/>
              </w:rPr>
            </w:pPr>
            <w:r w:rsidRPr="00533939">
              <w:rPr>
                <w:rFonts w:eastAsiaTheme="minorHAnsi"/>
                <w:sz w:val="22"/>
                <w:szCs w:val="22"/>
                <w:lang w:val="es-EC" w:eastAsia="en-US"/>
              </w:rPr>
              <w:t>DIM2</w:t>
            </w:r>
            <w:r w:rsidRPr="00DA4DF6">
              <w:rPr>
                <w:rFonts w:eastAsiaTheme="minorHAnsi"/>
                <w:sz w:val="22"/>
                <w:szCs w:val="22"/>
                <w:lang w:val="es-EC" w:eastAsia="en-US"/>
              </w:rPr>
              <w:t>-D</w:t>
            </w:r>
          </w:p>
        </w:tc>
        <w:tc>
          <w:tcPr>
            <w:tcW w:w="1346" w:type="pct"/>
            <w:vAlign w:val="center"/>
          </w:tcPr>
          <w:p w14:paraId="2BDD8F97" w14:textId="2ADA9917" w:rsidR="0079665D" w:rsidRPr="00533939" w:rsidRDefault="0079665D" w:rsidP="005459B3">
            <w:pPr>
              <w:autoSpaceDE w:val="0"/>
              <w:autoSpaceDN w:val="0"/>
              <w:adjustRightInd w:val="0"/>
              <w:spacing w:line="320" w:lineRule="atLeast"/>
              <w:ind w:left="60" w:right="60"/>
              <w:jc w:val="center"/>
              <w:rPr>
                <w:rFonts w:eastAsiaTheme="minorHAnsi"/>
                <w:sz w:val="22"/>
                <w:szCs w:val="22"/>
                <w:lang w:val="es-EC" w:eastAsia="en-US"/>
              </w:rPr>
            </w:pPr>
            <w:r w:rsidRPr="00DA4DF6">
              <w:rPr>
                <w:rFonts w:eastAsiaTheme="minorHAnsi"/>
                <w:sz w:val="22"/>
                <w:szCs w:val="22"/>
                <w:lang w:val="es-EC" w:eastAsia="en-US"/>
              </w:rPr>
              <w:t>0.</w:t>
            </w:r>
            <w:r w:rsidRPr="00533939">
              <w:rPr>
                <w:rFonts w:eastAsiaTheme="minorHAnsi"/>
                <w:sz w:val="22"/>
                <w:szCs w:val="22"/>
                <w:lang w:val="es-EC" w:eastAsia="en-US"/>
              </w:rPr>
              <w:t>9</w:t>
            </w:r>
            <w:r w:rsidRPr="00DA4DF6">
              <w:rPr>
                <w:rFonts w:eastAsiaTheme="minorHAnsi"/>
                <w:sz w:val="22"/>
                <w:szCs w:val="22"/>
                <w:lang w:val="es-EC" w:eastAsia="en-US"/>
              </w:rPr>
              <w:t>79</w:t>
            </w:r>
          </w:p>
        </w:tc>
        <w:tc>
          <w:tcPr>
            <w:tcW w:w="1346" w:type="pct"/>
            <w:vAlign w:val="center"/>
          </w:tcPr>
          <w:p w14:paraId="6DDA6B98" w14:textId="77777777" w:rsidR="0079665D" w:rsidRPr="00533939" w:rsidRDefault="0079665D" w:rsidP="005459B3">
            <w:pPr>
              <w:autoSpaceDE w:val="0"/>
              <w:autoSpaceDN w:val="0"/>
              <w:adjustRightInd w:val="0"/>
              <w:spacing w:line="320" w:lineRule="atLeast"/>
              <w:ind w:left="60" w:right="60"/>
              <w:jc w:val="center"/>
              <w:rPr>
                <w:rFonts w:eastAsiaTheme="minorHAnsi"/>
                <w:sz w:val="22"/>
                <w:szCs w:val="22"/>
                <w:lang w:val="es-EC" w:eastAsia="en-US"/>
              </w:rPr>
            </w:pPr>
            <w:r w:rsidRPr="00533939">
              <w:rPr>
                <w:rFonts w:eastAsiaTheme="minorHAnsi"/>
                <w:sz w:val="22"/>
                <w:szCs w:val="22"/>
                <w:lang w:val="es-EC" w:eastAsia="en-US"/>
              </w:rPr>
              <w:t>1</w:t>
            </w:r>
            <w:r w:rsidRPr="00DA4DF6">
              <w:rPr>
                <w:rFonts w:eastAsiaTheme="minorHAnsi"/>
                <w:sz w:val="22"/>
                <w:szCs w:val="22"/>
                <w:lang w:val="es-EC" w:eastAsia="en-US"/>
              </w:rPr>
              <w:t>.</w:t>
            </w:r>
            <w:r w:rsidRPr="00533939">
              <w:rPr>
                <w:rFonts w:eastAsiaTheme="minorHAnsi"/>
                <w:sz w:val="22"/>
                <w:szCs w:val="22"/>
                <w:lang w:val="es-EC" w:eastAsia="en-US"/>
              </w:rPr>
              <w:t>000</w:t>
            </w:r>
          </w:p>
        </w:tc>
        <w:tc>
          <w:tcPr>
            <w:tcW w:w="1344" w:type="pct"/>
            <w:vAlign w:val="center"/>
          </w:tcPr>
          <w:p w14:paraId="6F5E9AF4" w14:textId="03C19B59" w:rsidR="0079665D" w:rsidRPr="00533939" w:rsidRDefault="0079665D" w:rsidP="005459B3">
            <w:pPr>
              <w:autoSpaceDE w:val="0"/>
              <w:autoSpaceDN w:val="0"/>
              <w:adjustRightInd w:val="0"/>
              <w:spacing w:line="320" w:lineRule="atLeast"/>
              <w:ind w:left="60" w:right="60"/>
              <w:jc w:val="center"/>
              <w:rPr>
                <w:rFonts w:eastAsiaTheme="minorHAnsi"/>
                <w:sz w:val="22"/>
                <w:szCs w:val="22"/>
                <w:lang w:val="es-EC" w:eastAsia="en-US"/>
              </w:rPr>
            </w:pPr>
            <w:r w:rsidRPr="00DA4DF6">
              <w:rPr>
                <w:rFonts w:eastAsiaTheme="minorHAnsi"/>
                <w:sz w:val="22"/>
                <w:szCs w:val="22"/>
                <w:lang w:val="es-EC" w:eastAsia="en-US"/>
              </w:rPr>
              <w:t>0.928</w:t>
            </w:r>
          </w:p>
        </w:tc>
      </w:tr>
      <w:tr w:rsidR="0079665D" w:rsidRPr="00DA4DF6" w14:paraId="46375148" w14:textId="77777777" w:rsidTr="0079665D">
        <w:trPr>
          <w:cantSplit/>
        </w:trPr>
        <w:tc>
          <w:tcPr>
            <w:tcW w:w="965" w:type="pct"/>
            <w:vAlign w:val="center"/>
          </w:tcPr>
          <w:p w14:paraId="1402A057" w14:textId="4BE22844" w:rsidR="0079665D" w:rsidRPr="00533939" w:rsidRDefault="0079665D" w:rsidP="005459B3">
            <w:pPr>
              <w:autoSpaceDE w:val="0"/>
              <w:autoSpaceDN w:val="0"/>
              <w:adjustRightInd w:val="0"/>
              <w:spacing w:line="320" w:lineRule="atLeast"/>
              <w:ind w:left="60" w:right="60"/>
              <w:jc w:val="center"/>
              <w:rPr>
                <w:rFonts w:eastAsiaTheme="minorHAnsi"/>
                <w:sz w:val="22"/>
                <w:szCs w:val="22"/>
                <w:lang w:val="es-EC" w:eastAsia="en-US"/>
              </w:rPr>
            </w:pPr>
            <w:r w:rsidRPr="00533939">
              <w:rPr>
                <w:rFonts w:eastAsiaTheme="minorHAnsi"/>
                <w:sz w:val="22"/>
                <w:szCs w:val="22"/>
                <w:lang w:val="es-EC" w:eastAsia="en-US"/>
              </w:rPr>
              <w:t>DIM3</w:t>
            </w:r>
            <w:r w:rsidRPr="00DA4DF6">
              <w:rPr>
                <w:rFonts w:eastAsiaTheme="minorHAnsi"/>
                <w:sz w:val="22"/>
                <w:szCs w:val="22"/>
                <w:lang w:val="es-EC" w:eastAsia="en-US"/>
              </w:rPr>
              <w:t>-D</w:t>
            </w:r>
          </w:p>
        </w:tc>
        <w:tc>
          <w:tcPr>
            <w:tcW w:w="1346" w:type="pct"/>
            <w:vAlign w:val="center"/>
          </w:tcPr>
          <w:p w14:paraId="43CDF3B6" w14:textId="4E2BAACB" w:rsidR="0079665D" w:rsidRPr="00533939" w:rsidRDefault="0079665D" w:rsidP="005459B3">
            <w:pPr>
              <w:autoSpaceDE w:val="0"/>
              <w:autoSpaceDN w:val="0"/>
              <w:adjustRightInd w:val="0"/>
              <w:spacing w:line="320" w:lineRule="atLeast"/>
              <w:ind w:left="60" w:right="60"/>
              <w:jc w:val="center"/>
              <w:rPr>
                <w:rFonts w:eastAsiaTheme="minorHAnsi"/>
                <w:sz w:val="22"/>
                <w:szCs w:val="22"/>
                <w:lang w:val="es-EC" w:eastAsia="en-US"/>
              </w:rPr>
            </w:pPr>
            <w:r w:rsidRPr="00DA4DF6">
              <w:rPr>
                <w:rFonts w:eastAsiaTheme="minorHAnsi"/>
                <w:sz w:val="22"/>
                <w:szCs w:val="22"/>
                <w:lang w:val="es-EC" w:eastAsia="en-US"/>
              </w:rPr>
              <w:t>0.942</w:t>
            </w:r>
          </w:p>
        </w:tc>
        <w:tc>
          <w:tcPr>
            <w:tcW w:w="1346" w:type="pct"/>
            <w:vAlign w:val="center"/>
          </w:tcPr>
          <w:p w14:paraId="4F0B593E" w14:textId="05DD7CA3" w:rsidR="0079665D" w:rsidRPr="00533939" w:rsidRDefault="0079665D" w:rsidP="005459B3">
            <w:pPr>
              <w:autoSpaceDE w:val="0"/>
              <w:autoSpaceDN w:val="0"/>
              <w:adjustRightInd w:val="0"/>
              <w:spacing w:line="320" w:lineRule="atLeast"/>
              <w:ind w:left="60" w:right="60"/>
              <w:jc w:val="center"/>
              <w:rPr>
                <w:rFonts w:eastAsiaTheme="minorHAnsi"/>
                <w:sz w:val="22"/>
                <w:szCs w:val="22"/>
                <w:lang w:val="es-EC" w:eastAsia="en-US"/>
              </w:rPr>
            </w:pPr>
            <w:r w:rsidRPr="00DA4DF6">
              <w:rPr>
                <w:rFonts w:eastAsiaTheme="minorHAnsi"/>
                <w:sz w:val="22"/>
                <w:szCs w:val="22"/>
                <w:lang w:val="es-EC" w:eastAsia="en-US"/>
              </w:rPr>
              <w:t>0.928</w:t>
            </w:r>
          </w:p>
        </w:tc>
        <w:tc>
          <w:tcPr>
            <w:tcW w:w="1344" w:type="pct"/>
            <w:vAlign w:val="center"/>
          </w:tcPr>
          <w:p w14:paraId="016B8E59" w14:textId="77777777" w:rsidR="0079665D" w:rsidRPr="00533939" w:rsidRDefault="0079665D" w:rsidP="005459B3">
            <w:pPr>
              <w:autoSpaceDE w:val="0"/>
              <w:autoSpaceDN w:val="0"/>
              <w:adjustRightInd w:val="0"/>
              <w:spacing w:line="320" w:lineRule="atLeast"/>
              <w:ind w:left="60" w:right="60"/>
              <w:jc w:val="center"/>
              <w:rPr>
                <w:rFonts w:eastAsiaTheme="minorHAnsi"/>
                <w:sz w:val="22"/>
                <w:szCs w:val="22"/>
                <w:lang w:val="es-EC" w:eastAsia="en-US"/>
              </w:rPr>
            </w:pPr>
            <w:r w:rsidRPr="00533939">
              <w:rPr>
                <w:rFonts w:eastAsiaTheme="minorHAnsi"/>
                <w:sz w:val="22"/>
                <w:szCs w:val="22"/>
                <w:lang w:val="es-EC" w:eastAsia="en-US"/>
              </w:rPr>
              <w:t>1</w:t>
            </w:r>
            <w:r w:rsidRPr="00DA4DF6">
              <w:rPr>
                <w:rFonts w:eastAsiaTheme="minorHAnsi"/>
                <w:sz w:val="22"/>
                <w:szCs w:val="22"/>
                <w:lang w:val="es-EC" w:eastAsia="en-US"/>
              </w:rPr>
              <w:t>.</w:t>
            </w:r>
            <w:r w:rsidRPr="00533939">
              <w:rPr>
                <w:rFonts w:eastAsiaTheme="minorHAnsi"/>
                <w:sz w:val="22"/>
                <w:szCs w:val="22"/>
                <w:lang w:val="es-EC" w:eastAsia="en-US"/>
              </w:rPr>
              <w:t>000</w:t>
            </w:r>
          </w:p>
        </w:tc>
      </w:tr>
    </w:tbl>
    <w:p w14:paraId="028F6A55" w14:textId="77777777" w:rsidR="0079665D" w:rsidRPr="00DA4DF6" w:rsidRDefault="0079665D" w:rsidP="0079665D">
      <w:pPr>
        <w:autoSpaceDE w:val="0"/>
        <w:autoSpaceDN w:val="0"/>
        <w:adjustRightInd w:val="0"/>
        <w:contextualSpacing/>
        <w:jc w:val="both"/>
      </w:pPr>
      <w:r w:rsidRPr="00DA4DF6">
        <w:rPr>
          <w:i/>
          <w:iCs/>
        </w:rPr>
        <w:t>Nota.</w:t>
      </w:r>
      <w:r w:rsidRPr="00DA4DF6">
        <w:t xml:space="preserve"> Elaboración propia.</w:t>
      </w:r>
    </w:p>
    <w:p w14:paraId="172ACDD0" w14:textId="77777777" w:rsidR="00E0123B" w:rsidRDefault="00E0123B" w:rsidP="00656BA0">
      <w:pPr>
        <w:autoSpaceDE w:val="0"/>
        <w:autoSpaceDN w:val="0"/>
        <w:adjustRightInd w:val="0"/>
        <w:contextualSpacing/>
        <w:jc w:val="both"/>
      </w:pPr>
    </w:p>
    <w:p w14:paraId="662A6EE3" w14:textId="5F773FEB" w:rsidR="0079665D" w:rsidRPr="00C52452" w:rsidRDefault="0079665D" w:rsidP="0079665D">
      <w:pPr>
        <w:autoSpaceDE w:val="0"/>
        <w:autoSpaceDN w:val="0"/>
        <w:adjustRightInd w:val="0"/>
        <w:contextualSpacing/>
        <w:jc w:val="both"/>
      </w:pPr>
      <w:r w:rsidRPr="00C52452">
        <w:t xml:space="preserve">Los promedios por dimensión </w:t>
      </w:r>
      <w:r w:rsidR="00C52452">
        <w:t xml:space="preserve">en la encuesta aplicada a docente demuestran que existe </w:t>
      </w:r>
      <w:r w:rsidRPr="00C52452">
        <w:t>una valoración favorable de la unidad didáctica</w:t>
      </w:r>
      <w:r w:rsidR="00C52452">
        <w:t xml:space="preserve"> implementada</w:t>
      </w:r>
      <w:r w:rsidRPr="00C52452">
        <w:t xml:space="preserve">, </w:t>
      </w:r>
      <w:r w:rsidR="00C52452">
        <w:t xml:space="preserve">por ejemplo, la </w:t>
      </w:r>
      <w:r w:rsidRPr="00C52452">
        <w:t xml:space="preserve">DIM1-D con 10.09/12 </w:t>
      </w:r>
      <w:r w:rsidR="00C52452">
        <w:t xml:space="preserve">es decir, un </w:t>
      </w:r>
      <w:r w:rsidRPr="00C52452">
        <w:t>84.09%</w:t>
      </w:r>
      <w:r w:rsidR="00C52452">
        <w:t xml:space="preserve"> demuestra </w:t>
      </w:r>
      <w:r w:rsidRPr="00C52452">
        <w:t xml:space="preserve">que </w:t>
      </w:r>
      <w:r w:rsidR="00C52452">
        <w:t xml:space="preserve">la planta docente </w:t>
      </w:r>
      <w:r w:rsidRPr="00C52452">
        <w:t xml:space="preserve">reconoce el valor pedagógico de los juegos cooperativos </w:t>
      </w:r>
      <w:r w:rsidR="00C52452">
        <w:t xml:space="preserve">en el marco de los estudiantes de 3RO de bachillerato. Asimismo, la </w:t>
      </w:r>
      <w:r w:rsidRPr="00C52452">
        <w:t xml:space="preserve">DIM2-D alcanzó 13.45/16 </w:t>
      </w:r>
      <w:r w:rsidR="00C52452">
        <w:t xml:space="preserve">o un </w:t>
      </w:r>
      <w:r w:rsidRPr="00C52452">
        <w:t xml:space="preserve">84.09%, indicando que la IA fue percibida como un recurso didáctico para </w:t>
      </w:r>
      <w:r w:rsidR="00C52452">
        <w:t xml:space="preserve">el </w:t>
      </w:r>
      <w:r w:rsidRPr="00C52452">
        <w:t>apoy</w:t>
      </w:r>
      <w:r w:rsidR="00C52452">
        <w:t>o de</w:t>
      </w:r>
      <w:r w:rsidRPr="00C52452">
        <w:t xml:space="preserve"> la organización y el acompañamiento del </w:t>
      </w:r>
      <w:r w:rsidRPr="00C52452">
        <w:lastRenderedPageBreak/>
        <w:t xml:space="preserve">proceso sin desplazar </w:t>
      </w:r>
      <w:r w:rsidR="00C52452">
        <w:t>la función central del</w:t>
      </w:r>
      <w:r w:rsidRPr="00C52452">
        <w:t xml:space="preserve"> docente. Finalmente, DIM3-D registró 9.95/12 </w:t>
      </w:r>
      <w:r w:rsidR="00031EEC">
        <w:t xml:space="preserve">o un </w:t>
      </w:r>
      <w:r w:rsidRPr="00C52452">
        <w:t xml:space="preserve">82.95%, </w:t>
      </w:r>
      <w:r w:rsidR="00031EEC">
        <w:t xml:space="preserve">demostrando que </w:t>
      </w:r>
      <w:r w:rsidRPr="00C52452">
        <w:t xml:space="preserve">además del componente tecnológico, la propuesta sostuvo una dinámica de aula </w:t>
      </w:r>
      <w:r w:rsidR="00031EEC">
        <w:t xml:space="preserve">bajo </w:t>
      </w:r>
      <w:r w:rsidRPr="00C52452">
        <w:t>un enfoque de participación y trabajo colaborativo.</w:t>
      </w:r>
    </w:p>
    <w:p w14:paraId="3B6819A8" w14:textId="5891C20A" w:rsidR="00E0123B" w:rsidRDefault="00031EEC" w:rsidP="0079665D">
      <w:pPr>
        <w:autoSpaceDE w:val="0"/>
        <w:autoSpaceDN w:val="0"/>
        <w:adjustRightInd w:val="0"/>
        <w:contextualSpacing/>
        <w:jc w:val="both"/>
      </w:pPr>
      <w:r>
        <w:t>Por otro lado, en cuanto a la relación entre dimensiones, l</w:t>
      </w:r>
      <w:r w:rsidR="0079665D" w:rsidRPr="00031EEC">
        <w:t xml:space="preserve">a asociación más alta se observa entre DIM1-D y DIM2-D </w:t>
      </w:r>
      <w:r>
        <w:t>con un valor de R</w:t>
      </w:r>
      <w:r w:rsidR="0079665D" w:rsidRPr="00031EEC">
        <w:t xml:space="preserve"> = 0.979, </w:t>
      </w:r>
      <w:r>
        <w:t xml:space="preserve">indicando </w:t>
      </w:r>
      <w:r w:rsidR="0079665D" w:rsidRPr="00031EEC">
        <w:t>que cuando se reconoce mayor valor pedagógico en los juegos cooperativos, también se percibe la utilidad de la IA</w:t>
      </w:r>
      <w:r>
        <w:t xml:space="preserve">. </w:t>
      </w:r>
      <w:r w:rsidR="0079665D" w:rsidRPr="00031EEC">
        <w:t xml:space="preserve">Asimismo, la relación entre DIM1-D y DIM3-D </w:t>
      </w:r>
      <w:r>
        <w:t xml:space="preserve">con un valor de R </w:t>
      </w:r>
      <w:r w:rsidR="0079665D" w:rsidRPr="00031EEC">
        <w:t xml:space="preserve">= 0.942 </w:t>
      </w:r>
      <w:r>
        <w:t xml:space="preserve">demuestra que el efecto </w:t>
      </w:r>
      <w:r w:rsidR="0079665D" w:rsidRPr="00031EEC">
        <w:t xml:space="preserve">pedagógico de la propuesta se vincula </w:t>
      </w:r>
      <w:r>
        <w:t>a</w:t>
      </w:r>
      <w:r w:rsidR="0079665D" w:rsidRPr="00031EEC">
        <w:t xml:space="preserve"> una mejor dinámica de aula. Finalmente, DIM2-D y DIM3-D </w:t>
      </w:r>
      <w:r>
        <w:t>con un valor de R</w:t>
      </w:r>
      <w:r w:rsidR="0079665D" w:rsidRPr="00031EEC">
        <w:t xml:space="preserve"> = 0.928</w:t>
      </w:r>
      <w:r>
        <w:t xml:space="preserve"> señala</w:t>
      </w:r>
      <w:r w:rsidR="0079665D" w:rsidRPr="00031EEC">
        <w:t xml:space="preserve"> que el uso de IA se integró </w:t>
      </w:r>
      <w:r>
        <w:t xml:space="preserve">a cada una de </w:t>
      </w:r>
      <w:r w:rsidR="0079665D" w:rsidRPr="00031EEC">
        <w:t>las condiciones de convivencia y participación</w:t>
      </w:r>
      <w:r>
        <w:t xml:space="preserve"> estudiantil.</w:t>
      </w:r>
    </w:p>
    <w:p w14:paraId="67608033" w14:textId="77777777" w:rsidR="00175A5B" w:rsidRPr="00031EEC" w:rsidRDefault="00175A5B" w:rsidP="0079665D">
      <w:pPr>
        <w:autoSpaceDE w:val="0"/>
        <w:autoSpaceDN w:val="0"/>
        <w:adjustRightInd w:val="0"/>
        <w:contextualSpacing/>
        <w:jc w:val="both"/>
      </w:pPr>
    </w:p>
    <w:p w14:paraId="64D8F406" w14:textId="6972A268" w:rsidR="001808A0" w:rsidRPr="00031EEC" w:rsidRDefault="00E71F00" w:rsidP="000E75EE">
      <w:pPr>
        <w:ind w:right="49"/>
        <w:jc w:val="both"/>
        <w:rPr>
          <w:rFonts w:eastAsia="Gill Sans MT"/>
          <w:b/>
        </w:rPr>
      </w:pPr>
      <w:r w:rsidRPr="00031EEC">
        <w:rPr>
          <w:rFonts w:eastAsia="Gill Sans MT"/>
          <w:b/>
        </w:rPr>
        <w:t>CONCLUSION</w:t>
      </w:r>
      <w:r w:rsidR="000E75EE" w:rsidRPr="00031EEC">
        <w:rPr>
          <w:rFonts w:eastAsia="Gill Sans MT"/>
          <w:b/>
        </w:rPr>
        <w:t>E</w:t>
      </w:r>
      <w:r w:rsidRPr="00031EEC">
        <w:rPr>
          <w:rFonts w:eastAsia="Gill Sans MT"/>
          <w:b/>
        </w:rPr>
        <w:t>S</w:t>
      </w:r>
    </w:p>
    <w:p w14:paraId="083359C5" w14:textId="77777777" w:rsidR="00AB0E3E" w:rsidRPr="00031EEC" w:rsidRDefault="00AB0E3E" w:rsidP="000E75EE">
      <w:pPr>
        <w:ind w:right="49"/>
        <w:jc w:val="both"/>
        <w:rPr>
          <w:rFonts w:eastAsia="Gill Sans MT"/>
          <w:b/>
        </w:rPr>
      </w:pPr>
    </w:p>
    <w:p w14:paraId="0C09CCF8" w14:textId="7C8E14E0" w:rsidR="00AB0E3E" w:rsidRPr="00031EEC" w:rsidRDefault="00654431" w:rsidP="00AB0E3E">
      <w:pPr>
        <w:autoSpaceDE w:val="0"/>
        <w:autoSpaceDN w:val="0"/>
        <w:adjustRightInd w:val="0"/>
        <w:contextualSpacing/>
        <w:jc w:val="both"/>
      </w:pPr>
      <w:r>
        <w:t>Cada uno de los resultados obtenidos</w:t>
      </w:r>
      <w:r w:rsidR="00AB0E3E" w:rsidRPr="00031EEC">
        <w:t xml:space="preserve"> permiten concluir que la unidad didáctica de juegos cooperativos apoyada por herramientas de inteligencia artificial contribuyó de manera favorable al fortalecimiento de habilidades socioeducativas en estudiantes de tercero de BGU. </w:t>
      </w:r>
      <w:r>
        <w:t xml:space="preserve">Se observaron </w:t>
      </w:r>
      <w:r w:rsidR="00AB0E3E" w:rsidRPr="00031EEC">
        <w:t xml:space="preserve">niveles altos en trabajo en equipo y motivación/participación, </w:t>
      </w:r>
      <w:r>
        <w:t xml:space="preserve">demostrando así </w:t>
      </w:r>
      <w:r w:rsidR="00AB0E3E" w:rsidRPr="00031EEC">
        <w:t xml:space="preserve">que las dinámicas cooperativas lograron sostener un ambiente de corresponsabilidad y compromiso grupal durante las clases de Educación Física. Este comportamiento se entiende como un efecto pedagógico </w:t>
      </w:r>
      <w:r>
        <w:t>indispensable</w:t>
      </w:r>
      <w:r w:rsidR="00AB0E3E" w:rsidRPr="00031EEC">
        <w:t xml:space="preserve"> ya que desplaza el énfasis del rendimiento individual hacia metas </w:t>
      </w:r>
      <w:r>
        <w:t>alcanzadas en equipo</w:t>
      </w:r>
      <w:r w:rsidR="00AB0E3E" w:rsidRPr="00031EEC">
        <w:t xml:space="preserve">, </w:t>
      </w:r>
      <w:r>
        <w:t xml:space="preserve">dando paso de esta forma a </w:t>
      </w:r>
      <w:r w:rsidR="00AB0E3E" w:rsidRPr="00031EEC">
        <w:t>una convivencia</w:t>
      </w:r>
      <w:r>
        <w:t xml:space="preserve"> mucho</w:t>
      </w:r>
      <w:r w:rsidR="00AB0E3E" w:rsidRPr="00031EEC">
        <w:t xml:space="preserve"> más funcional y equitativa dentro del grupo.</w:t>
      </w:r>
    </w:p>
    <w:p w14:paraId="6F08F645" w14:textId="77777777" w:rsidR="00AB0E3E" w:rsidRPr="00031EEC" w:rsidRDefault="00AB0E3E" w:rsidP="00AB0E3E">
      <w:pPr>
        <w:autoSpaceDE w:val="0"/>
        <w:autoSpaceDN w:val="0"/>
        <w:adjustRightInd w:val="0"/>
        <w:contextualSpacing/>
        <w:jc w:val="both"/>
      </w:pPr>
    </w:p>
    <w:p w14:paraId="45DCAD67" w14:textId="0EFD8621" w:rsidR="00AB0E3E" w:rsidRPr="00031EEC" w:rsidRDefault="00654431" w:rsidP="00AB0E3E">
      <w:pPr>
        <w:autoSpaceDE w:val="0"/>
        <w:autoSpaceDN w:val="0"/>
        <w:adjustRightInd w:val="0"/>
        <w:contextualSpacing/>
        <w:jc w:val="both"/>
      </w:pPr>
      <w:r>
        <w:t>Asimismo,</w:t>
      </w:r>
      <w:r w:rsidR="00AB0E3E" w:rsidRPr="00031EEC">
        <w:t xml:space="preserve"> la percepción estudiantil sobre el uso de la IA se ubicó entre los componentes mejor valorados, </w:t>
      </w:r>
      <w:r w:rsidR="007D0A9A">
        <w:t>indicando</w:t>
      </w:r>
      <w:r w:rsidR="00AB0E3E" w:rsidRPr="00031EEC">
        <w:t xml:space="preserve"> que la tecnología, al incorporarse con </w:t>
      </w:r>
      <w:r w:rsidR="007D0A9A">
        <w:t>el ejercicio</w:t>
      </w:r>
      <w:r w:rsidR="00AB0E3E" w:rsidRPr="00031EEC">
        <w:t xml:space="preserve"> docente, operó como un recurso complementario para organizar tareas, clarificar consignas y favorecer </w:t>
      </w:r>
      <w:r w:rsidR="007D0A9A">
        <w:t xml:space="preserve">a cada uno de los </w:t>
      </w:r>
      <w:r w:rsidR="00AB0E3E" w:rsidRPr="00031EEC">
        <w:t xml:space="preserve">procesos de reflexión sobre la experiencia. </w:t>
      </w:r>
      <w:r w:rsidR="007D0A9A">
        <w:t>Por tanto, esto</w:t>
      </w:r>
      <w:r w:rsidR="00AB0E3E" w:rsidRPr="00031EEC">
        <w:t xml:space="preserve"> confirma</w:t>
      </w:r>
      <w:r w:rsidR="007D0A9A">
        <w:t>ría</w:t>
      </w:r>
      <w:r w:rsidR="00AB0E3E" w:rsidRPr="00031EEC">
        <w:t xml:space="preserve"> que la integración de IA no sustituyó la interacción social propia del juego, sino que</w:t>
      </w:r>
      <w:r w:rsidR="007D0A9A">
        <w:t>, a su vez</w:t>
      </w:r>
      <w:r w:rsidR="00AB0E3E" w:rsidRPr="00031EEC">
        <w:t xml:space="preserve"> reforzó la estructura didáctica y la retroalimentación, elementos que </w:t>
      </w:r>
      <w:r w:rsidR="007D0A9A">
        <w:t>mejoran</w:t>
      </w:r>
      <w:r w:rsidR="00AB0E3E" w:rsidRPr="00031EEC">
        <w:t xml:space="preserve"> el aprendizaje cooperativo. Además, </w:t>
      </w:r>
      <w:r w:rsidR="007D0A9A" w:rsidRPr="00031EEC">
        <w:t xml:space="preserve">la estabilidad de los resultados por sexo entre paralelos </w:t>
      </w:r>
      <w:r w:rsidR="007D0A9A">
        <w:t>demuestra</w:t>
      </w:r>
      <w:r w:rsidR="00AB0E3E" w:rsidRPr="00031EEC">
        <w:t xml:space="preserve"> que la propuesta fue aplicable a distintos perfiles estudiantiles, manteniendo una respuesta homogénea en el conjunto de la muestra.</w:t>
      </w:r>
    </w:p>
    <w:p w14:paraId="3DF51778" w14:textId="77777777" w:rsidR="00AB0E3E" w:rsidRPr="00031EEC" w:rsidRDefault="00AB0E3E" w:rsidP="00AB0E3E">
      <w:pPr>
        <w:autoSpaceDE w:val="0"/>
        <w:autoSpaceDN w:val="0"/>
        <w:adjustRightInd w:val="0"/>
        <w:contextualSpacing/>
        <w:jc w:val="both"/>
      </w:pPr>
    </w:p>
    <w:p w14:paraId="48DDAEC7" w14:textId="5428C740" w:rsidR="000E75EE" w:rsidRDefault="00AB0E3E" w:rsidP="00AB0E3E">
      <w:pPr>
        <w:autoSpaceDE w:val="0"/>
        <w:autoSpaceDN w:val="0"/>
        <w:adjustRightInd w:val="0"/>
        <w:contextualSpacing/>
        <w:jc w:val="both"/>
      </w:pPr>
      <w:r w:rsidRPr="00031EEC">
        <w:lastRenderedPageBreak/>
        <w:t xml:space="preserve">Finalmente, la valoración docente reafirma la pertinencia pedagógica de la intervención, </w:t>
      </w:r>
      <w:r w:rsidR="007D0A9A">
        <w:t xml:space="preserve">ya que concentró </w:t>
      </w:r>
      <w:r w:rsidRPr="00031EEC">
        <w:t xml:space="preserve">porcentajes altos tanto en el valor formativo de los juegos cooperativos como en la utilidad de la IA y en su relación con una dinámica de aula </w:t>
      </w:r>
      <w:r w:rsidR="007D0A9A">
        <w:t xml:space="preserve">mucho </w:t>
      </w:r>
      <w:r w:rsidRPr="00031EEC">
        <w:t xml:space="preserve">más colaborativa. </w:t>
      </w:r>
      <w:r w:rsidR="007D0A9A">
        <w:t>Por otro lado, l</w:t>
      </w:r>
      <w:r w:rsidRPr="00031EEC">
        <w:t xml:space="preserve">as </w:t>
      </w:r>
      <w:r w:rsidR="007D0A9A">
        <w:t xml:space="preserve">altas </w:t>
      </w:r>
      <w:r w:rsidRPr="00031EEC">
        <w:t xml:space="preserve">correlaciones entre dimensiones </w:t>
      </w:r>
      <w:r w:rsidR="007D0A9A">
        <w:t>demuestran que el efecto</w:t>
      </w:r>
      <w:r w:rsidRPr="00031EEC">
        <w:t xml:space="preserve"> observado no responde a elementos </w:t>
      </w:r>
      <w:r w:rsidR="007D0A9A">
        <w:t xml:space="preserve">sujetos al azar, </w:t>
      </w:r>
      <w:r w:rsidRPr="00031EEC">
        <w:t xml:space="preserve">sino </w:t>
      </w:r>
      <w:r w:rsidR="007D0A9A">
        <w:t xml:space="preserve">que responde </w:t>
      </w:r>
      <w:r w:rsidRPr="00031EEC">
        <w:t xml:space="preserve">a una </w:t>
      </w:r>
      <w:r w:rsidR="007D0A9A">
        <w:t xml:space="preserve">sinergia </w:t>
      </w:r>
      <w:r w:rsidRPr="00031EEC">
        <w:t xml:space="preserve">entre </w:t>
      </w:r>
      <w:r w:rsidR="007D0A9A">
        <w:t xml:space="preserve">la </w:t>
      </w:r>
      <w:r w:rsidRPr="00031EEC">
        <w:t>cooperación</w:t>
      </w:r>
      <w:r w:rsidR="007D0A9A">
        <w:t xml:space="preserve"> interna</w:t>
      </w:r>
      <w:r w:rsidRPr="00031EEC">
        <w:t xml:space="preserve">, </w:t>
      </w:r>
      <w:r w:rsidR="007D0A9A">
        <w:t xml:space="preserve">la </w:t>
      </w:r>
      <w:r w:rsidRPr="00031EEC">
        <w:t xml:space="preserve">participación y apoyo tecnológico. En este sentido, se concluye que la propuesta constituye una alternativa viable para </w:t>
      </w:r>
      <w:r w:rsidR="007D0A9A">
        <w:t xml:space="preserve">poder </w:t>
      </w:r>
      <w:r w:rsidRPr="00031EEC">
        <w:t>innovar la enseñanza de Educación Física en Bachillerato, siempre que su implementación mantenga criterios</w:t>
      </w:r>
      <w:r w:rsidR="007D0A9A">
        <w:t xml:space="preserve"> de articulación entre el docente y la tecnología.</w:t>
      </w:r>
    </w:p>
    <w:p w14:paraId="7AFBC224" w14:textId="77777777" w:rsidR="007D0A9A" w:rsidRDefault="007D0A9A" w:rsidP="00AB0E3E">
      <w:pPr>
        <w:autoSpaceDE w:val="0"/>
        <w:autoSpaceDN w:val="0"/>
        <w:adjustRightInd w:val="0"/>
        <w:contextualSpacing/>
        <w:jc w:val="both"/>
      </w:pPr>
    </w:p>
    <w:p w14:paraId="6243EBC0" w14:textId="2CE59853" w:rsidR="001808A0" w:rsidRPr="00F31069" w:rsidRDefault="00E71F00">
      <w:pPr>
        <w:ind w:right="49"/>
        <w:jc w:val="both"/>
      </w:pPr>
      <w:r w:rsidRPr="00F31069">
        <w:rPr>
          <w:b/>
          <w:bCs/>
        </w:rPr>
        <w:t>REFEREN</w:t>
      </w:r>
      <w:r w:rsidR="000E75EE" w:rsidRPr="00F31069">
        <w:rPr>
          <w:b/>
          <w:bCs/>
        </w:rPr>
        <w:t>CIAS</w:t>
      </w:r>
    </w:p>
    <w:sdt>
      <w:sdtPr>
        <w:id w:val="111145805"/>
        <w:bibliography/>
      </w:sdtPr>
      <w:sdtEndPr>
        <w:rPr>
          <w:rFonts w:asciiTheme="minorHAnsi" w:eastAsiaTheme="minorHAnsi" w:hAnsiTheme="minorHAnsi" w:cstheme="minorBidi"/>
          <w:sz w:val="22"/>
          <w:szCs w:val="22"/>
          <w:lang w:eastAsia="en-US"/>
        </w:rPr>
      </w:sdtEndPr>
      <w:sdtContent>
        <w:sdt>
          <w:sdtPr>
            <w:id w:val="-1145733275"/>
            <w:bibliography/>
          </w:sdtPr>
          <w:sdtEndPr>
            <w:rPr>
              <w:rFonts w:asciiTheme="minorHAnsi" w:eastAsiaTheme="minorHAnsi" w:hAnsiTheme="minorHAnsi" w:cstheme="minorBidi"/>
              <w:sz w:val="22"/>
              <w:szCs w:val="22"/>
              <w:lang w:eastAsia="en-US"/>
            </w:rPr>
          </w:sdtEndPr>
          <w:sdtContent>
            <w:p w14:paraId="247C0E97" w14:textId="66B0B2AA" w:rsidR="00864CDF" w:rsidRPr="00F31069" w:rsidRDefault="00864CDF" w:rsidP="00656BA0">
              <w:pPr>
                <w:autoSpaceDE w:val="0"/>
                <w:autoSpaceDN w:val="0"/>
                <w:adjustRightInd w:val="0"/>
                <w:ind w:left="567" w:hanging="567"/>
                <w:contextualSpacing/>
                <w:jc w:val="both"/>
              </w:pPr>
            </w:p>
            <w:sdt>
              <w:sdtPr>
                <w:rPr>
                  <w:rFonts w:ascii="Times New Roman" w:eastAsia="Times New Roman" w:hAnsi="Times New Roman" w:cs="Times New Roman"/>
                  <w:sz w:val="24"/>
                  <w:szCs w:val="24"/>
                  <w:lang w:eastAsia="es-ES_tradnl"/>
                </w:rPr>
                <w:id w:val="-1483615310"/>
                <w:docPartObj>
                  <w:docPartGallery w:val="Bibliographies"/>
                  <w:docPartUnique/>
                </w:docPartObj>
              </w:sdtPr>
              <w:sdtEndPr>
                <w:rPr>
                  <w:rFonts w:asciiTheme="minorHAnsi" w:eastAsiaTheme="minorHAnsi" w:hAnsiTheme="minorHAnsi" w:cstheme="minorBidi"/>
                  <w:sz w:val="22"/>
                  <w:szCs w:val="22"/>
                  <w:lang w:eastAsia="en-US"/>
                </w:rPr>
              </w:sdtEndPr>
              <w:sdtContent>
                <w:sdt>
                  <w:sdtPr>
                    <w:rPr>
                      <w:rFonts w:ascii="Times New Roman" w:eastAsia="Times New Roman" w:hAnsi="Times New Roman" w:cs="Times New Roman"/>
                      <w:sz w:val="24"/>
                      <w:szCs w:val="24"/>
                      <w:lang w:eastAsia="es-ES_tradnl"/>
                    </w:rPr>
                    <w:id w:val="-1887558615"/>
                    <w:bibliography/>
                  </w:sdtPr>
                  <w:sdtEndPr>
                    <w:rPr>
                      <w:rFonts w:asciiTheme="minorHAnsi" w:eastAsiaTheme="minorHAnsi" w:hAnsiTheme="minorHAnsi" w:cstheme="minorBidi"/>
                      <w:sz w:val="22"/>
                      <w:szCs w:val="22"/>
                      <w:lang w:eastAsia="en-US"/>
                    </w:rPr>
                  </w:sdtEndPr>
                  <w:sdtContent>
                    <w:p w14:paraId="3D52F80C" w14:textId="77777777" w:rsidR="00650261" w:rsidRPr="00650261" w:rsidRDefault="00402697" w:rsidP="00650261">
                      <w:pPr>
                        <w:pStyle w:val="Bibliografa"/>
                        <w:ind w:left="720" w:hanging="720"/>
                        <w:jc w:val="both"/>
                        <w:rPr>
                          <w:rFonts w:ascii="Times New Roman" w:hAnsi="Times New Roman" w:cs="Times New Roman"/>
                          <w:noProof/>
                          <w:sz w:val="24"/>
                          <w:szCs w:val="24"/>
                        </w:rPr>
                      </w:pPr>
                      <w:r w:rsidRPr="00650261">
                        <w:rPr>
                          <w:rFonts w:ascii="Times New Roman" w:hAnsi="Times New Roman" w:cs="Times New Roman"/>
                          <w:sz w:val="24"/>
                          <w:szCs w:val="24"/>
                        </w:rPr>
                        <w:fldChar w:fldCharType="begin"/>
                      </w:r>
                      <w:r w:rsidRPr="00650261">
                        <w:rPr>
                          <w:rFonts w:ascii="Times New Roman" w:hAnsi="Times New Roman" w:cs="Times New Roman"/>
                          <w:sz w:val="24"/>
                          <w:szCs w:val="24"/>
                        </w:rPr>
                        <w:instrText>BIBLIOGRAPHY</w:instrText>
                      </w:r>
                      <w:r w:rsidRPr="00650261">
                        <w:rPr>
                          <w:rFonts w:ascii="Times New Roman" w:hAnsi="Times New Roman" w:cs="Times New Roman"/>
                          <w:sz w:val="24"/>
                          <w:szCs w:val="24"/>
                        </w:rPr>
                        <w:fldChar w:fldCharType="separate"/>
                      </w:r>
                      <w:r w:rsidR="00650261" w:rsidRPr="00650261">
                        <w:rPr>
                          <w:rFonts w:ascii="Times New Roman" w:hAnsi="Times New Roman" w:cs="Times New Roman"/>
                          <w:noProof/>
                          <w:sz w:val="24"/>
                          <w:szCs w:val="24"/>
                        </w:rPr>
                        <w:t xml:space="preserve">Arias, G. J., &amp; Gallardo, C. M. (2021). </w:t>
                      </w:r>
                      <w:r w:rsidR="00650261" w:rsidRPr="00650261">
                        <w:rPr>
                          <w:rFonts w:ascii="Times New Roman" w:hAnsi="Times New Roman" w:cs="Times New Roman"/>
                          <w:i/>
                          <w:iCs/>
                          <w:noProof/>
                          <w:sz w:val="24"/>
                          <w:szCs w:val="24"/>
                        </w:rPr>
                        <w:t>Diseño y metodología de la investigación.</w:t>
                      </w:r>
                      <w:r w:rsidR="00650261" w:rsidRPr="00650261">
                        <w:rPr>
                          <w:rFonts w:ascii="Times New Roman" w:hAnsi="Times New Roman" w:cs="Times New Roman"/>
                          <w:noProof/>
                          <w:sz w:val="24"/>
                          <w:szCs w:val="24"/>
                        </w:rPr>
                        <w:t xml:space="preserve"> Perú: ENFOQUES CONSULTING EIRL. ISBN: 978-612-48444-2-3. Obtenido de https://gc.scalahed.com/recursos/files/r161r/w26022w/Arias_S2.pdf</w:t>
                      </w:r>
                    </w:p>
                    <w:p w14:paraId="3302C624" w14:textId="77777777" w:rsidR="00650261" w:rsidRPr="00650261" w:rsidRDefault="00650261" w:rsidP="00650261">
                      <w:pPr>
                        <w:pStyle w:val="Bibliografa"/>
                        <w:ind w:left="720" w:hanging="720"/>
                        <w:jc w:val="both"/>
                        <w:rPr>
                          <w:rFonts w:ascii="Times New Roman" w:hAnsi="Times New Roman" w:cs="Times New Roman"/>
                          <w:noProof/>
                          <w:sz w:val="24"/>
                          <w:szCs w:val="24"/>
                          <w:lang w:val="en-US"/>
                        </w:rPr>
                      </w:pPr>
                      <w:r w:rsidRPr="00F44DEE">
                        <w:rPr>
                          <w:rFonts w:ascii="Times New Roman" w:hAnsi="Times New Roman" w:cs="Times New Roman"/>
                          <w:noProof/>
                          <w:sz w:val="24"/>
                          <w:szCs w:val="24"/>
                          <w:lang w:val="en-US"/>
                        </w:rPr>
                        <w:t xml:space="preserve">Casey, A., &amp; Quennerstedt, M. (2020). </w:t>
                      </w:r>
                      <w:r w:rsidRPr="00650261">
                        <w:rPr>
                          <w:rFonts w:ascii="Times New Roman" w:hAnsi="Times New Roman" w:cs="Times New Roman"/>
                          <w:noProof/>
                          <w:sz w:val="24"/>
                          <w:szCs w:val="24"/>
                          <w:lang w:val="en-US"/>
                        </w:rPr>
                        <w:t xml:space="preserve">Cooperative learning in physical education encountering Dewey’s educational theory. </w:t>
                      </w:r>
                      <w:r w:rsidRPr="00650261">
                        <w:rPr>
                          <w:rFonts w:ascii="Times New Roman" w:hAnsi="Times New Roman" w:cs="Times New Roman"/>
                          <w:i/>
                          <w:iCs/>
                          <w:noProof/>
                          <w:sz w:val="24"/>
                          <w:szCs w:val="24"/>
                          <w:lang w:val="en-US"/>
                        </w:rPr>
                        <w:t>European Physical Education Review, 26</w:t>
                      </w:r>
                      <w:r w:rsidRPr="00650261">
                        <w:rPr>
                          <w:rFonts w:ascii="Times New Roman" w:hAnsi="Times New Roman" w:cs="Times New Roman"/>
                          <w:noProof/>
                          <w:sz w:val="24"/>
                          <w:szCs w:val="24"/>
                          <w:lang w:val="en-US"/>
                        </w:rPr>
                        <w:t>(4). Obtenido de https://journals.sagepub.com/doi/full/10.1177/1356336X20904075</w:t>
                      </w:r>
                    </w:p>
                    <w:p w14:paraId="0C782E7E" w14:textId="77777777" w:rsidR="00650261" w:rsidRPr="00F44DEE" w:rsidRDefault="00650261" w:rsidP="00650261">
                      <w:pPr>
                        <w:pStyle w:val="Bibliografa"/>
                        <w:ind w:left="720" w:hanging="720"/>
                        <w:jc w:val="both"/>
                        <w:rPr>
                          <w:rFonts w:ascii="Times New Roman" w:hAnsi="Times New Roman" w:cs="Times New Roman"/>
                          <w:noProof/>
                          <w:sz w:val="24"/>
                          <w:szCs w:val="24"/>
                          <w:lang w:val="es-ES"/>
                        </w:rPr>
                      </w:pPr>
                      <w:r w:rsidRPr="00650261">
                        <w:rPr>
                          <w:rFonts w:ascii="Times New Roman" w:hAnsi="Times New Roman" w:cs="Times New Roman"/>
                          <w:noProof/>
                          <w:sz w:val="24"/>
                          <w:szCs w:val="24"/>
                          <w:lang w:val="en-US"/>
                        </w:rPr>
                        <w:t xml:space="preserve">Dewey, J. (1938). </w:t>
                      </w:r>
                      <w:r w:rsidRPr="00650261">
                        <w:rPr>
                          <w:rFonts w:ascii="Times New Roman" w:hAnsi="Times New Roman" w:cs="Times New Roman"/>
                          <w:i/>
                          <w:iCs/>
                          <w:noProof/>
                          <w:sz w:val="24"/>
                          <w:szCs w:val="24"/>
                          <w:lang w:val="en-US"/>
                        </w:rPr>
                        <w:t>Experience and Education.</w:t>
                      </w:r>
                      <w:r w:rsidRPr="00650261">
                        <w:rPr>
                          <w:rFonts w:ascii="Times New Roman" w:hAnsi="Times New Roman" w:cs="Times New Roman"/>
                          <w:noProof/>
                          <w:sz w:val="24"/>
                          <w:szCs w:val="24"/>
                          <w:lang w:val="en-US"/>
                        </w:rPr>
                        <w:t xml:space="preserve"> London: Coller Macmillan Publisher. </w:t>
                      </w:r>
                      <w:r w:rsidRPr="00F44DEE">
                        <w:rPr>
                          <w:rFonts w:ascii="Times New Roman" w:hAnsi="Times New Roman" w:cs="Times New Roman"/>
                          <w:noProof/>
                          <w:sz w:val="24"/>
                          <w:szCs w:val="24"/>
                          <w:lang w:val="es-ES"/>
                        </w:rPr>
                        <w:t>Obtenido de https://ia800400.us.archive.org/20/items/experienceeducat00dewe_0/experienceeducat00dewe_0.pdf</w:t>
                      </w:r>
                    </w:p>
                    <w:p w14:paraId="799C6253" w14:textId="77777777" w:rsidR="00650261" w:rsidRPr="00650261" w:rsidRDefault="00650261" w:rsidP="00650261">
                      <w:pPr>
                        <w:pStyle w:val="Bibliografa"/>
                        <w:ind w:left="720" w:hanging="720"/>
                        <w:jc w:val="both"/>
                        <w:rPr>
                          <w:rFonts w:ascii="Times New Roman" w:hAnsi="Times New Roman" w:cs="Times New Roman"/>
                          <w:noProof/>
                          <w:sz w:val="24"/>
                          <w:szCs w:val="24"/>
                        </w:rPr>
                      </w:pPr>
                      <w:r w:rsidRPr="00650261">
                        <w:rPr>
                          <w:rFonts w:ascii="Times New Roman" w:hAnsi="Times New Roman" w:cs="Times New Roman"/>
                          <w:noProof/>
                          <w:sz w:val="24"/>
                          <w:szCs w:val="24"/>
                          <w:lang w:val="en-US"/>
                        </w:rPr>
                        <w:t xml:space="preserve">Díaz, B., &amp; Nussbaum, M. (2024). Artificial intelligence for teaching and learning in schools: The need for pedagogical intelligence. </w:t>
                      </w:r>
                      <w:r w:rsidRPr="00650261">
                        <w:rPr>
                          <w:rFonts w:ascii="Times New Roman" w:hAnsi="Times New Roman" w:cs="Times New Roman"/>
                          <w:i/>
                          <w:iCs/>
                          <w:noProof/>
                          <w:sz w:val="24"/>
                          <w:szCs w:val="24"/>
                        </w:rPr>
                        <w:t>Computers &amp; Education., 217</w:t>
                      </w:r>
                      <w:r w:rsidRPr="00650261">
                        <w:rPr>
                          <w:rFonts w:ascii="Times New Roman" w:hAnsi="Times New Roman" w:cs="Times New Roman"/>
                          <w:noProof/>
                          <w:sz w:val="24"/>
                          <w:szCs w:val="24"/>
                        </w:rPr>
                        <w:t>, 23-35. Obtenido de https://www.sciencedirect.com/science/article/abs/pii/S036013152400085X</w:t>
                      </w:r>
                    </w:p>
                    <w:p w14:paraId="7F750016" w14:textId="77777777" w:rsidR="00650261" w:rsidRPr="00650261" w:rsidRDefault="00650261" w:rsidP="00650261">
                      <w:pPr>
                        <w:pStyle w:val="Bibliografa"/>
                        <w:ind w:left="720" w:hanging="720"/>
                        <w:jc w:val="both"/>
                        <w:rPr>
                          <w:rFonts w:ascii="Times New Roman" w:hAnsi="Times New Roman" w:cs="Times New Roman"/>
                          <w:noProof/>
                          <w:sz w:val="24"/>
                          <w:szCs w:val="24"/>
                        </w:rPr>
                      </w:pPr>
                      <w:r w:rsidRPr="00650261">
                        <w:rPr>
                          <w:rFonts w:ascii="Times New Roman" w:hAnsi="Times New Roman" w:cs="Times New Roman"/>
                          <w:noProof/>
                          <w:sz w:val="24"/>
                          <w:szCs w:val="24"/>
                        </w:rPr>
                        <w:t xml:space="preserve">Fuentes, D. D., Toscano, H. A., &amp; Espinoza, E. (2020). </w:t>
                      </w:r>
                      <w:r w:rsidRPr="00650261">
                        <w:rPr>
                          <w:rFonts w:ascii="Times New Roman" w:hAnsi="Times New Roman" w:cs="Times New Roman"/>
                          <w:i/>
                          <w:iCs/>
                          <w:noProof/>
                          <w:sz w:val="24"/>
                          <w:szCs w:val="24"/>
                        </w:rPr>
                        <w:t>Metodología de la investigación: Conceptos, herramientas y ejercicios prácticos en las ciencias administrativas y contables.</w:t>
                      </w:r>
                      <w:r w:rsidRPr="00650261">
                        <w:rPr>
                          <w:rFonts w:ascii="Times New Roman" w:hAnsi="Times New Roman" w:cs="Times New Roman"/>
                          <w:noProof/>
                          <w:sz w:val="24"/>
                          <w:szCs w:val="24"/>
                        </w:rPr>
                        <w:t xml:space="preserve"> </w:t>
                      </w:r>
                      <w:r w:rsidRPr="00650261">
                        <w:rPr>
                          <w:rFonts w:ascii="Times New Roman" w:hAnsi="Times New Roman" w:cs="Times New Roman"/>
                          <w:noProof/>
                          <w:sz w:val="24"/>
                          <w:szCs w:val="24"/>
                        </w:rPr>
                        <w:lastRenderedPageBreak/>
                        <w:t>Medellín: Editorial Universidad Pontificia Bolivariana. Obtenido de https://d1wqtxts1xzle7.cloudfront.net/94239143/Metodologia_de_la_investigacion_Conceptos_herramie.pdf?1668449498=&amp;response-content-disposition=inline%3B+filename%3DMetodologia_de_la_investigacion_Concepto.pdf&amp;Expires=1743813198&amp;Signature=XkVyirYY8pM8Cck24</w:t>
                      </w:r>
                    </w:p>
                    <w:p w14:paraId="46914899" w14:textId="77777777" w:rsidR="00650261" w:rsidRPr="00650261" w:rsidRDefault="00650261" w:rsidP="00650261">
                      <w:pPr>
                        <w:pStyle w:val="Bibliografa"/>
                        <w:ind w:left="720" w:hanging="720"/>
                        <w:jc w:val="both"/>
                        <w:rPr>
                          <w:rFonts w:ascii="Times New Roman" w:hAnsi="Times New Roman" w:cs="Times New Roman"/>
                          <w:noProof/>
                          <w:sz w:val="24"/>
                          <w:szCs w:val="24"/>
                        </w:rPr>
                      </w:pPr>
                      <w:r w:rsidRPr="00650261">
                        <w:rPr>
                          <w:rFonts w:ascii="Times New Roman" w:hAnsi="Times New Roman" w:cs="Times New Roman"/>
                          <w:noProof/>
                          <w:sz w:val="24"/>
                          <w:szCs w:val="24"/>
                        </w:rPr>
                        <w:t xml:space="preserve">García, H. A., Aguayo, I., &amp; Pardeza, M. J. (2025). </w:t>
                      </w:r>
                      <w:r w:rsidRPr="00650261">
                        <w:rPr>
                          <w:rFonts w:ascii="Times New Roman" w:hAnsi="Times New Roman" w:cs="Times New Roman"/>
                          <w:noProof/>
                          <w:sz w:val="24"/>
                          <w:szCs w:val="24"/>
                          <w:lang w:val="en-US"/>
                        </w:rPr>
                        <w:t xml:space="preserve">Impact of a Before-School Physical Activity Program on Children's Subjective Well-Being: Secondary Findings From the Active-Start Study. </w:t>
                      </w:r>
                      <w:r w:rsidRPr="00650261">
                        <w:rPr>
                          <w:rFonts w:ascii="Times New Roman" w:hAnsi="Times New Roman" w:cs="Times New Roman"/>
                          <w:i/>
                          <w:iCs/>
                          <w:noProof/>
                          <w:sz w:val="24"/>
                          <w:szCs w:val="24"/>
                        </w:rPr>
                        <w:t>Academic Pediatrics, 26</w:t>
                      </w:r>
                      <w:r w:rsidRPr="00650261">
                        <w:rPr>
                          <w:rFonts w:ascii="Times New Roman" w:hAnsi="Times New Roman" w:cs="Times New Roman"/>
                          <w:noProof/>
                          <w:sz w:val="24"/>
                          <w:szCs w:val="24"/>
                        </w:rPr>
                        <w:t>(1), 1-8. Obtenido de https://www.sciencedirect.com/science/article/pii/S1876285925003766</w:t>
                      </w:r>
                    </w:p>
                    <w:p w14:paraId="4E9AF21E" w14:textId="77777777" w:rsidR="00650261" w:rsidRPr="00650261" w:rsidRDefault="00650261" w:rsidP="00650261">
                      <w:pPr>
                        <w:pStyle w:val="Bibliografa"/>
                        <w:ind w:left="720" w:hanging="720"/>
                        <w:jc w:val="both"/>
                        <w:rPr>
                          <w:rFonts w:ascii="Times New Roman" w:hAnsi="Times New Roman" w:cs="Times New Roman"/>
                          <w:noProof/>
                          <w:sz w:val="24"/>
                          <w:szCs w:val="24"/>
                        </w:rPr>
                      </w:pPr>
                      <w:r w:rsidRPr="00650261">
                        <w:rPr>
                          <w:rFonts w:ascii="Times New Roman" w:hAnsi="Times New Roman" w:cs="Times New Roman"/>
                          <w:noProof/>
                          <w:sz w:val="24"/>
                          <w:szCs w:val="24"/>
                        </w:rPr>
                        <w:t xml:space="preserve">Goleman, D. (1995). </w:t>
                      </w:r>
                      <w:r w:rsidRPr="00650261">
                        <w:rPr>
                          <w:rFonts w:ascii="Times New Roman" w:hAnsi="Times New Roman" w:cs="Times New Roman"/>
                          <w:i/>
                          <w:iCs/>
                          <w:noProof/>
                          <w:sz w:val="24"/>
                          <w:szCs w:val="24"/>
                        </w:rPr>
                        <w:t>La inteligencia emocional. Por qué es más importante que el coeficiente intelectual.</w:t>
                      </w:r>
                      <w:r w:rsidRPr="00650261">
                        <w:rPr>
                          <w:rFonts w:ascii="Times New Roman" w:hAnsi="Times New Roman" w:cs="Times New Roman"/>
                          <w:noProof/>
                          <w:sz w:val="24"/>
                          <w:szCs w:val="24"/>
                        </w:rPr>
                        <w:t xml:space="preserve"> B de Bolsillo.</w:t>
                      </w:r>
                    </w:p>
                    <w:p w14:paraId="29474F41" w14:textId="77777777" w:rsidR="00650261" w:rsidRPr="00650261" w:rsidRDefault="00650261" w:rsidP="00650261">
                      <w:pPr>
                        <w:pStyle w:val="Bibliografa"/>
                        <w:ind w:left="720" w:hanging="720"/>
                        <w:jc w:val="both"/>
                        <w:rPr>
                          <w:rFonts w:ascii="Times New Roman" w:hAnsi="Times New Roman" w:cs="Times New Roman"/>
                          <w:noProof/>
                          <w:sz w:val="24"/>
                          <w:szCs w:val="24"/>
                        </w:rPr>
                      </w:pPr>
                      <w:r w:rsidRPr="00650261">
                        <w:rPr>
                          <w:rFonts w:ascii="Times New Roman" w:hAnsi="Times New Roman" w:cs="Times New Roman"/>
                          <w:noProof/>
                          <w:sz w:val="24"/>
                          <w:szCs w:val="24"/>
                        </w:rPr>
                        <w:t xml:space="preserve">Hernández, S. R., Fernández, C. C., &amp; Baptista, L. P. (2014). </w:t>
                      </w:r>
                      <w:r w:rsidRPr="00650261">
                        <w:rPr>
                          <w:rFonts w:ascii="Times New Roman" w:hAnsi="Times New Roman" w:cs="Times New Roman"/>
                          <w:i/>
                          <w:iCs/>
                          <w:noProof/>
                          <w:sz w:val="24"/>
                          <w:szCs w:val="24"/>
                        </w:rPr>
                        <w:t>Metodología de la Investigación</w:t>
                      </w:r>
                      <w:r w:rsidRPr="00650261">
                        <w:rPr>
                          <w:rFonts w:ascii="Times New Roman" w:hAnsi="Times New Roman" w:cs="Times New Roman"/>
                          <w:noProof/>
                          <w:sz w:val="24"/>
                          <w:szCs w:val="24"/>
                        </w:rPr>
                        <w:t xml:space="preserve"> (6 ed.). España: McGraw Hill España. Obtenido de https://apiperiodico.jalisco.gob.mx/api/sites/periodicooficial.jalisco.gob.mx/files/metodologia_de_la_investigacion_-_roberto_hernandez_sampieri.pdf</w:t>
                      </w:r>
                    </w:p>
                    <w:p w14:paraId="2FB828BC" w14:textId="77777777" w:rsidR="00650261" w:rsidRPr="00650261" w:rsidRDefault="00650261" w:rsidP="00650261">
                      <w:pPr>
                        <w:pStyle w:val="Bibliografa"/>
                        <w:ind w:left="720" w:hanging="720"/>
                        <w:jc w:val="both"/>
                        <w:rPr>
                          <w:rFonts w:ascii="Times New Roman" w:hAnsi="Times New Roman" w:cs="Times New Roman"/>
                          <w:noProof/>
                          <w:sz w:val="24"/>
                          <w:szCs w:val="24"/>
                          <w:lang w:val="en-US"/>
                        </w:rPr>
                      </w:pPr>
                      <w:r w:rsidRPr="00650261">
                        <w:rPr>
                          <w:rFonts w:ascii="Times New Roman" w:hAnsi="Times New Roman" w:cs="Times New Roman"/>
                          <w:noProof/>
                          <w:sz w:val="24"/>
                          <w:szCs w:val="24"/>
                          <w:lang w:val="en-US"/>
                        </w:rPr>
                        <w:t xml:space="preserve">Julien, C., Castelli, D., &amp; Bray, D. (2021). Project SMART: A cooperative educational game to increase physical activity in elementary schools. </w:t>
                      </w:r>
                      <w:r w:rsidRPr="00650261">
                        <w:rPr>
                          <w:rFonts w:ascii="Times New Roman" w:hAnsi="Times New Roman" w:cs="Times New Roman"/>
                          <w:i/>
                          <w:iCs/>
                          <w:noProof/>
                          <w:sz w:val="24"/>
                          <w:szCs w:val="24"/>
                          <w:lang w:val="en-US"/>
                        </w:rPr>
                        <w:t>Smart Health, 19</w:t>
                      </w:r>
                      <w:r w:rsidRPr="00650261">
                        <w:rPr>
                          <w:rFonts w:ascii="Times New Roman" w:hAnsi="Times New Roman" w:cs="Times New Roman"/>
                          <w:noProof/>
                          <w:sz w:val="24"/>
                          <w:szCs w:val="24"/>
                          <w:lang w:val="en-US"/>
                        </w:rPr>
                        <w:t>, 34-42. Obtenido de https://www.sciencedirect.com/science/article/abs/pii/S2352648320300556?via%3Dihub</w:t>
                      </w:r>
                    </w:p>
                    <w:p w14:paraId="46FF9002" w14:textId="77777777" w:rsidR="00650261" w:rsidRPr="004D49C6" w:rsidRDefault="00650261" w:rsidP="00650261">
                      <w:pPr>
                        <w:pStyle w:val="Bibliografa"/>
                        <w:ind w:left="720" w:hanging="720"/>
                        <w:jc w:val="both"/>
                        <w:rPr>
                          <w:rFonts w:ascii="Times New Roman" w:hAnsi="Times New Roman" w:cs="Times New Roman"/>
                          <w:noProof/>
                          <w:sz w:val="24"/>
                          <w:szCs w:val="24"/>
                          <w:lang w:val="es-ES"/>
                        </w:rPr>
                      </w:pPr>
                      <w:r w:rsidRPr="00650261">
                        <w:rPr>
                          <w:rFonts w:ascii="Times New Roman" w:hAnsi="Times New Roman" w:cs="Times New Roman"/>
                          <w:noProof/>
                          <w:sz w:val="24"/>
                          <w:szCs w:val="24"/>
                          <w:lang w:val="en-US"/>
                        </w:rPr>
                        <w:t xml:space="preserve">Kovari, A. (2025). A systematic review of AI-powered collaborative learning in higher education: Trends and outcomes from the last decade. </w:t>
                      </w:r>
                      <w:r w:rsidRPr="004D49C6">
                        <w:rPr>
                          <w:rFonts w:ascii="Times New Roman" w:hAnsi="Times New Roman" w:cs="Times New Roman"/>
                          <w:i/>
                          <w:iCs/>
                          <w:noProof/>
                          <w:sz w:val="24"/>
                          <w:szCs w:val="24"/>
                          <w:lang w:val="es-ES"/>
                        </w:rPr>
                        <w:t>Social Sciences &amp; Humanities Open, 11</w:t>
                      </w:r>
                      <w:r w:rsidRPr="004D49C6">
                        <w:rPr>
                          <w:rFonts w:ascii="Times New Roman" w:hAnsi="Times New Roman" w:cs="Times New Roman"/>
                          <w:noProof/>
                          <w:sz w:val="24"/>
                          <w:szCs w:val="24"/>
                          <w:lang w:val="es-ES"/>
                        </w:rPr>
                        <w:t>, e101335. Obtenido de https://www.sciencedirect.com/science/article/pii/S2590291125000622</w:t>
                      </w:r>
                    </w:p>
                    <w:p w14:paraId="55448327" w14:textId="77777777" w:rsidR="00650261" w:rsidRPr="004D49C6" w:rsidRDefault="00650261" w:rsidP="00650261">
                      <w:pPr>
                        <w:pStyle w:val="Bibliografa"/>
                        <w:ind w:left="720" w:hanging="720"/>
                        <w:jc w:val="both"/>
                        <w:rPr>
                          <w:rFonts w:ascii="Times New Roman" w:hAnsi="Times New Roman" w:cs="Times New Roman"/>
                          <w:noProof/>
                          <w:sz w:val="24"/>
                          <w:szCs w:val="24"/>
                          <w:lang w:val="es-ES"/>
                        </w:rPr>
                      </w:pPr>
                      <w:r w:rsidRPr="00650261">
                        <w:rPr>
                          <w:rFonts w:ascii="Times New Roman" w:hAnsi="Times New Roman" w:cs="Times New Roman"/>
                          <w:noProof/>
                          <w:sz w:val="24"/>
                          <w:szCs w:val="24"/>
                          <w:lang w:val="en-US"/>
                        </w:rPr>
                        <w:t xml:space="preserve">Liverman, E., &amp; Antognoli, D. (2025). Game-Based Social-Emotional Learning for Youth: School-Based Qualitative </w:t>
                      </w:r>
                      <w:r w:rsidRPr="00650261">
                        <w:rPr>
                          <w:rFonts w:ascii="Times New Roman" w:hAnsi="Times New Roman" w:cs="Times New Roman"/>
                          <w:noProof/>
                          <w:sz w:val="24"/>
                          <w:szCs w:val="24"/>
                          <w:lang w:val="en-US"/>
                        </w:rPr>
                        <w:lastRenderedPageBreak/>
                        <w:t xml:space="preserve">Analysis of Brain Agents. </w:t>
                      </w:r>
                      <w:r w:rsidRPr="004D49C6">
                        <w:rPr>
                          <w:rFonts w:ascii="Times New Roman" w:hAnsi="Times New Roman" w:cs="Times New Roman"/>
                          <w:i/>
                          <w:iCs/>
                          <w:noProof/>
                          <w:sz w:val="24"/>
                          <w:szCs w:val="24"/>
                          <w:lang w:val="es-ES"/>
                        </w:rPr>
                        <w:t>JMIR Formative Research, 9</w:t>
                      </w:r>
                      <w:r w:rsidRPr="004D49C6">
                        <w:rPr>
                          <w:rFonts w:ascii="Times New Roman" w:hAnsi="Times New Roman" w:cs="Times New Roman"/>
                          <w:noProof/>
                          <w:sz w:val="24"/>
                          <w:szCs w:val="24"/>
                          <w:lang w:val="es-ES"/>
                        </w:rPr>
                        <w:t>, e67550. Obtenido de https://www.sciencedirect.com/org/science/article/pii/S2561326X25004949</w:t>
                      </w:r>
                    </w:p>
                    <w:p w14:paraId="4068549F" w14:textId="77777777" w:rsidR="00650261" w:rsidRPr="004D49C6" w:rsidRDefault="00650261" w:rsidP="00650261">
                      <w:pPr>
                        <w:pStyle w:val="Bibliografa"/>
                        <w:ind w:left="720" w:hanging="720"/>
                        <w:jc w:val="both"/>
                        <w:rPr>
                          <w:rFonts w:ascii="Times New Roman" w:hAnsi="Times New Roman" w:cs="Times New Roman"/>
                          <w:noProof/>
                          <w:sz w:val="24"/>
                          <w:szCs w:val="24"/>
                          <w:lang w:val="es-ES"/>
                        </w:rPr>
                      </w:pPr>
                      <w:r w:rsidRPr="00650261">
                        <w:rPr>
                          <w:rFonts w:ascii="Times New Roman" w:hAnsi="Times New Roman" w:cs="Times New Roman"/>
                          <w:noProof/>
                          <w:sz w:val="24"/>
                          <w:szCs w:val="24"/>
                          <w:lang w:val="en-US"/>
                        </w:rPr>
                        <w:t xml:space="preserve">Maric, S., Cotton, W., &amp; Peralta, L. (2025). Australian Implementation of the Teaching Personal and Social Responsibility Pedagogical Model in Physical Education: Protocol for a Nonrandomized Controlled Trial. </w:t>
                      </w:r>
                      <w:r w:rsidRPr="004D49C6">
                        <w:rPr>
                          <w:rFonts w:ascii="Times New Roman" w:hAnsi="Times New Roman" w:cs="Times New Roman"/>
                          <w:i/>
                          <w:iCs/>
                          <w:noProof/>
                          <w:sz w:val="24"/>
                          <w:szCs w:val="24"/>
                          <w:lang w:val="es-ES"/>
                        </w:rPr>
                        <w:t>JMIR Research Protocols. ISSN: 1929-0748, 14</w:t>
                      </w:r>
                      <w:r w:rsidRPr="004D49C6">
                        <w:rPr>
                          <w:rFonts w:ascii="Times New Roman" w:hAnsi="Times New Roman" w:cs="Times New Roman"/>
                          <w:noProof/>
                          <w:sz w:val="24"/>
                          <w:szCs w:val="24"/>
                          <w:lang w:val="es-ES"/>
                        </w:rPr>
                        <w:t>. Obtenido de https://www.sciencedirect.com/org/science/article/pii/S1929074825005530</w:t>
                      </w:r>
                    </w:p>
                    <w:p w14:paraId="7D832F59" w14:textId="77777777" w:rsidR="00650261" w:rsidRPr="00650261" w:rsidRDefault="00650261" w:rsidP="00650261">
                      <w:pPr>
                        <w:pStyle w:val="Bibliografa"/>
                        <w:ind w:left="720" w:hanging="720"/>
                        <w:jc w:val="both"/>
                        <w:rPr>
                          <w:rFonts w:ascii="Times New Roman" w:hAnsi="Times New Roman" w:cs="Times New Roman"/>
                          <w:noProof/>
                          <w:sz w:val="24"/>
                          <w:szCs w:val="24"/>
                        </w:rPr>
                      </w:pPr>
                      <w:r w:rsidRPr="004D49C6">
                        <w:rPr>
                          <w:rFonts w:ascii="Times New Roman" w:hAnsi="Times New Roman" w:cs="Times New Roman"/>
                          <w:noProof/>
                          <w:sz w:val="24"/>
                          <w:szCs w:val="24"/>
                          <w:lang w:val="es-ES"/>
                        </w:rPr>
                        <w:t xml:space="preserve">Murillo, J., Amar, F., Aguilar, M., Rodríguez, A., &amp; Armada, J. (2025). </w:t>
                      </w:r>
                      <w:r w:rsidRPr="00650261">
                        <w:rPr>
                          <w:rFonts w:ascii="Times New Roman" w:hAnsi="Times New Roman" w:cs="Times New Roman"/>
                          <w:noProof/>
                          <w:sz w:val="24"/>
                          <w:szCs w:val="24"/>
                          <w:lang w:val="en-US"/>
                        </w:rPr>
                        <w:t xml:space="preserve">Emotional Intelligence in Physical Education in Primary Education: A Systematic Review. </w:t>
                      </w:r>
                      <w:r w:rsidRPr="00650261">
                        <w:rPr>
                          <w:rFonts w:ascii="Times New Roman" w:hAnsi="Times New Roman" w:cs="Times New Roman"/>
                          <w:i/>
                          <w:iCs/>
                          <w:noProof/>
                          <w:sz w:val="24"/>
                          <w:szCs w:val="24"/>
                        </w:rPr>
                        <w:t>Healthcare (Basel), 13</w:t>
                      </w:r>
                      <w:r w:rsidRPr="00650261">
                        <w:rPr>
                          <w:rFonts w:ascii="Times New Roman" w:hAnsi="Times New Roman" w:cs="Times New Roman"/>
                          <w:noProof/>
                          <w:sz w:val="24"/>
                          <w:szCs w:val="24"/>
                        </w:rPr>
                        <w:t>(23), 3166. Obtenido de https://pubmed.ncbi.nlm.nih.gov/41373383/</w:t>
                      </w:r>
                    </w:p>
                    <w:p w14:paraId="2CBC7680" w14:textId="77777777" w:rsidR="00650261" w:rsidRPr="00650261" w:rsidRDefault="00650261" w:rsidP="00650261">
                      <w:pPr>
                        <w:pStyle w:val="Bibliografa"/>
                        <w:ind w:left="720" w:hanging="720"/>
                        <w:jc w:val="both"/>
                        <w:rPr>
                          <w:rFonts w:ascii="Times New Roman" w:hAnsi="Times New Roman" w:cs="Times New Roman"/>
                          <w:noProof/>
                          <w:sz w:val="24"/>
                          <w:szCs w:val="24"/>
                        </w:rPr>
                      </w:pPr>
                      <w:r w:rsidRPr="00650261">
                        <w:rPr>
                          <w:rFonts w:ascii="Times New Roman" w:hAnsi="Times New Roman" w:cs="Times New Roman"/>
                          <w:noProof/>
                          <w:sz w:val="24"/>
                          <w:szCs w:val="24"/>
                        </w:rPr>
                        <w:t xml:space="preserve">Narzulla, M., Gulnoza, S., &amp; Nargiza, K. (2025). </w:t>
                      </w:r>
                      <w:r w:rsidRPr="00650261">
                        <w:rPr>
                          <w:rFonts w:ascii="Times New Roman" w:hAnsi="Times New Roman" w:cs="Times New Roman"/>
                          <w:noProof/>
                          <w:sz w:val="24"/>
                          <w:szCs w:val="24"/>
                          <w:lang w:val="en-US"/>
                        </w:rPr>
                        <w:t xml:space="preserve">Differentiation approach in education: Tailoring instruction for diverse learner needs. </w:t>
                      </w:r>
                      <w:r w:rsidRPr="00650261">
                        <w:rPr>
                          <w:rFonts w:ascii="Times New Roman" w:hAnsi="Times New Roman" w:cs="Times New Roman"/>
                          <w:i/>
                          <w:iCs/>
                          <w:noProof/>
                          <w:sz w:val="24"/>
                          <w:szCs w:val="24"/>
                        </w:rPr>
                        <w:t>MethodsX. ISSN: 2215-0161, 14</w:t>
                      </w:r>
                      <w:r w:rsidRPr="00650261">
                        <w:rPr>
                          <w:rFonts w:ascii="Times New Roman" w:hAnsi="Times New Roman" w:cs="Times New Roman"/>
                          <w:noProof/>
                          <w:sz w:val="24"/>
                          <w:szCs w:val="24"/>
                        </w:rPr>
                        <w:t>, 1-9. Obtenido de https://www.sciencedirect.com/science/article/pii/S2215016125000111</w:t>
                      </w:r>
                    </w:p>
                    <w:p w14:paraId="551AC811" w14:textId="77777777" w:rsidR="00650261" w:rsidRPr="00650261" w:rsidRDefault="00650261" w:rsidP="00650261">
                      <w:pPr>
                        <w:pStyle w:val="Bibliografa"/>
                        <w:ind w:left="720" w:hanging="720"/>
                        <w:jc w:val="both"/>
                        <w:rPr>
                          <w:rFonts w:ascii="Times New Roman" w:hAnsi="Times New Roman" w:cs="Times New Roman"/>
                          <w:noProof/>
                          <w:sz w:val="24"/>
                          <w:szCs w:val="24"/>
                          <w:lang w:val="en-US"/>
                        </w:rPr>
                      </w:pPr>
                      <w:r w:rsidRPr="00650261">
                        <w:rPr>
                          <w:rFonts w:ascii="Times New Roman" w:hAnsi="Times New Roman" w:cs="Times New Roman"/>
                          <w:noProof/>
                          <w:sz w:val="24"/>
                          <w:szCs w:val="24"/>
                          <w:lang w:val="en-US"/>
                        </w:rPr>
                        <w:t xml:space="preserve">Neil, C., Kristin, D., &amp; Jasper, L. (2025). Generative AI in teacher education: Educators’ perceptions of transformative potentials and the triadic nature of AI literacy explored through AI-enhanced methods. </w:t>
                      </w:r>
                      <w:r w:rsidRPr="00650261">
                        <w:rPr>
                          <w:rFonts w:ascii="Times New Roman" w:hAnsi="Times New Roman" w:cs="Times New Roman"/>
                          <w:i/>
                          <w:iCs/>
                          <w:noProof/>
                          <w:sz w:val="24"/>
                          <w:szCs w:val="24"/>
                          <w:lang w:val="en-US"/>
                        </w:rPr>
                        <w:t>Computers and Education: Artificial Intelligence. ISSN: 2666-920X, 9</w:t>
                      </w:r>
                      <w:r w:rsidRPr="00650261">
                        <w:rPr>
                          <w:rFonts w:ascii="Times New Roman" w:hAnsi="Times New Roman" w:cs="Times New Roman"/>
                          <w:noProof/>
                          <w:sz w:val="24"/>
                          <w:szCs w:val="24"/>
                          <w:lang w:val="en-US"/>
                        </w:rPr>
                        <w:t>, 1-15. Obtenido de https://www.sciencedirect.com/science/article/pii/S2666920X25001110</w:t>
                      </w:r>
                    </w:p>
                    <w:p w14:paraId="7F7A1D85" w14:textId="77777777" w:rsidR="00650261" w:rsidRPr="00650261" w:rsidRDefault="00650261" w:rsidP="00650261">
                      <w:pPr>
                        <w:pStyle w:val="Bibliografa"/>
                        <w:ind w:left="720" w:hanging="720"/>
                        <w:jc w:val="both"/>
                        <w:rPr>
                          <w:rFonts w:ascii="Times New Roman" w:hAnsi="Times New Roman" w:cs="Times New Roman"/>
                          <w:noProof/>
                          <w:sz w:val="24"/>
                          <w:szCs w:val="24"/>
                        </w:rPr>
                      </w:pPr>
                      <w:r w:rsidRPr="00650261">
                        <w:rPr>
                          <w:rFonts w:ascii="Times New Roman" w:hAnsi="Times New Roman" w:cs="Times New Roman"/>
                          <w:noProof/>
                          <w:sz w:val="24"/>
                          <w:szCs w:val="24"/>
                          <w:lang w:val="en-US"/>
                        </w:rPr>
                        <w:t xml:space="preserve">Ñaupas, H., &amp; Valdivia, M. (2020). </w:t>
                      </w:r>
                      <w:r w:rsidRPr="00650261">
                        <w:rPr>
                          <w:rFonts w:ascii="Times New Roman" w:hAnsi="Times New Roman" w:cs="Times New Roman"/>
                          <w:i/>
                          <w:iCs/>
                          <w:noProof/>
                          <w:sz w:val="24"/>
                          <w:szCs w:val="24"/>
                        </w:rPr>
                        <w:t>Metodología de la Investigación</w:t>
                      </w:r>
                      <w:r w:rsidRPr="00650261">
                        <w:rPr>
                          <w:rFonts w:ascii="Times New Roman" w:hAnsi="Times New Roman" w:cs="Times New Roman"/>
                          <w:noProof/>
                          <w:sz w:val="24"/>
                          <w:szCs w:val="24"/>
                        </w:rPr>
                        <w:t xml:space="preserve"> (5 ed., Vol. 367). Bogotá, Colombia: Ediciones de la U. Obtenido de https://d1wqtxts1xzle7.cloudfront.net/73469093/METODOLOGIA_DE_LA_INVESTIGACION_5TA_EDICION-libre.pdf?1635003871=&amp;response-content-disposition=inline%3B+filename%3DMETODOLOGIA_D</w:t>
                      </w:r>
                      <w:r w:rsidRPr="00650261">
                        <w:rPr>
                          <w:rFonts w:ascii="Times New Roman" w:hAnsi="Times New Roman" w:cs="Times New Roman"/>
                          <w:noProof/>
                          <w:sz w:val="24"/>
                          <w:szCs w:val="24"/>
                        </w:rPr>
                        <w:lastRenderedPageBreak/>
                        <w:t>E_LA_INVESTIGACION_5TA_EDIC.pdf&amp;Expires=1734024151&amp;Signature=Pz0D9D8Y8eOCzug~2A</w:t>
                      </w:r>
                    </w:p>
                    <w:p w14:paraId="0ACB865C" w14:textId="77777777" w:rsidR="00650261" w:rsidRPr="00650261" w:rsidRDefault="00650261" w:rsidP="00650261">
                      <w:pPr>
                        <w:pStyle w:val="Bibliografa"/>
                        <w:ind w:left="720" w:hanging="720"/>
                        <w:jc w:val="both"/>
                        <w:rPr>
                          <w:rFonts w:ascii="Times New Roman" w:hAnsi="Times New Roman" w:cs="Times New Roman"/>
                          <w:noProof/>
                          <w:sz w:val="24"/>
                          <w:szCs w:val="24"/>
                        </w:rPr>
                      </w:pPr>
                      <w:r w:rsidRPr="00650261">
                        <w:rPr>
                          <w:rFonts w:ascii="Times New Roman" w:hAnsi="Times New Roman" w:cs="Times New Roman"/>
                          <w:noProof/>
                          <w:sz w:val="24"/>
                          <w:szCs w:val="24"/>
                          <w:lang w:val="en-US"/>
                        </w:rPr>
                        <w:t xml:space="preserve">Prasetya, F., Dwinggo, S., &amp; Fortuna, A. (2025). Artificial intelligence in personalized learning: A global systematic review of current advancements and shaping future opportunities. </w:t>
                      </w:r>
                      <w:r w:rsidRPr="00650261">
                        <w:rPr>
                          <w:rFonts w:ascii="Times New Roman" w:hAnsi="Times New Roman" w:cs="Times New Roman"/>
                          <w:i/>
                          <w:iCs/>
                          <w:noProof/>
                          <w:sz w:val="24"/>
                          <w:szCs w:val="24"/>
                        </w:rPr>
                        <w:t>Social Sciences &amp; Humanities Open. ISSN: 2590-2911, 12</w:t>
                      </w:r>
                      <w:r w:rsidRPr="00650261">
                        <w:rPr>
                          <w:rFonts w:ascii="Times New Roman" w:hAnsi="Times New Roman" w:cs="Times New Roman"/>
                          <w:noProof/>
                          <w:sz w:val="24"/>
                          <w:szCs w:val="24"/>
                        </w:rPr>
                        <w:t>, 102-114. Obtenido de https://www.sciencedirect.com/science/article/pii/S2590291125008447</w:t>
                      </w:r>
                    </w:p>
                    <w:p w14:paraId="3CEE2175" w14:textId="77777777" w:rsidR="00650261" w:rsidRPr="00650261" w:rsidRDefault="00650261" w:rsidP="00650261">
                      <w:pPr>
                        <w:pStyle w:val="Bibliografa"/>
                        <w:ind w:left="720" w:hanging="720"/>
                        <w:jc w:val="both"/>
                        <w:rPr>
                          <w:rFonts w:ascii="Times New Roman" w:hAnsi="Times New Roman" w:cs="Times New Roman"/>
                          <w:noProof/>
                          <w:sz w:val="24"/>
                          <w:szCs w:val="24"/>
                          <w:lang w:val="en-US"/>
                        </w:rPr>
                      </w:pPr>
                      <w:r w:rsidRPr="00650261">
                        <w:rPr>
                          <w:rFonts w:ascii="Times New Roman" w:hAnsi="Times New Roman" w:cs="Times New Roman"/>
                          <w:noProof/>
                          <w:sz w:val="24"/>
                          <w:szCs w:val="24"/>
                        </w:rPr>
                        <w:t xml:space="preserve">Riera, R. G., &amp; Millera, M. J. (2024). </w:t>
                      </w:r>
                      <w:r w:rsidRPr="00650261">
                        <w:rPr>
                          <w:rFonts w:ascii="Times New Roman" w:hAnsi="Times New Roman" w:cs="Times New Roman"/>
                          <w:noProof/>
                          <w:sz w:val="24"/>
                          <w:szCs w:val="24"/>
                          <w:lang w:val="en-US"/>
                        </w:rPr>
                        <w:t xml:space="preserve">Dialogue among educators: Rethinking and recreating scenarios of cooperative and inclusive learning. </w:t>
                      </w:r>
                      <w:r w:rsidRPr="00650261">
                        <w:rPr>
                          <w:rFonts w:ascii="Times New Roman" w:hAnsi="Times New Roman" w:cs="Times New Roman"/>
                          <w:i/>
                          <w:iCs/>
                          <w:noProof/>
                          <w:sz w:val="24"/>
                          <w:szCs w:val="24"/>
                          <w:lang w:val="en-US"/>
                        </w:rPr>
                        <w:t>International Journal of Educational Research Open. ISSN: 2666-3740, 6</w:t>
                      </w:r>
                      <w:r w:rsidRPr="00650261">
                        <w:rPr>
                          <w:rFonts w:ascii="Times New Roman" w:hAnsi="Times New Roman" w:cs="Times New Roman"/>
                          <w:noProof/>
                          <w:sz w:val="24"/>
                          <w:szCs w:val="24"/>
                          <w:lang w:val="en-US"/>
                        </w:rPr>
                        <w:t>, 1-10. Obtenido de https://www.sciencedirect.com/science/article/pii/S2666374024000049</w:t>
                      </w:r>
                    </w:p>
                    <w:p w14:paraId="16865B86" w14:textId="77777777" w:rsidR="00650261" w:rsidRPr="004D49C6" w:rsidRDefault="00650261" w:rsidP="00650261">
                      <w:pPr>
                        <w:pStyle w:val="Bibliografa"/>
                        <w:ind w:left="720" w:hanging="720"/>
                        <w:jc w:val="both"/>
                        <w:rPr>
                          <w:rFonts w:ascii="Times New Roman" w:hAnsi="Times New Roman" w:cs="Times New Roman"/>
                          <w:noProof/>
                          <w:sz w:val="24"/>
                          <w:szCs w:val="24"/>
                          <w:lang w:val="es-ES"/>
                        </w:rPr>
                      </w:pPr>
                      <w:r w:rsidRPr="00650261">
                        <w:rPr>
                          <w:rFonts w:ascii="Times New Roman" w:hAnsi="Times New Roman" w:cs="Times New Roman"/>
                          <w:noProof/>
                          <w:sz w:val="24"/>
                          <w:szCs w:val="24"/>
                          <w:lang w:val="en-US"/>
                        </w:rPr>
                        <w:t xml:space="preserve">Russo, G., &amp; Paganelli, V. (2025). Building respect, fairness, and collaboration through physical education: A primary school intervention. </w:t>
                      </w:r>
                      <w:r w:rsidRPr="004D49C6">
                        <w:rPr>
                          <w:rFonts w:ascii="Times New Roman" w:hAnsi="Times New Roman" w:cs="Times New Roman"/>
                          <w:i/>
                          <w:iCs/>
                          <w:noProof/>
                          <w:sz w:val="24"/>
                          <w:szCs w:val="24"/>
                          <w:lang w:val="es-ES"/>
                        </w:rPr>
                        <w:t>Acta Psychologica. ISSN: 0001-6918, 258</w:t>
                      </w:r>
                      <w:r w:rsidRPr="004D49C6">
                        <w:rPr>
                          <w:rFonts w:ascii="Times New Roman" w:hAnsi="Times New Roman" w:cs="Times New Roman"/>
                          <w:noProof/>
                          <w:sz w:val="24"/>
                          <w:szCs w:val="24"/>
                          <w:lang w:val="es-ES"/>
                        </w:rPr>
                        <w:t>, 1-13. Obtenido de https://www.sciencedirect.com/science/article/pii/S0001691825005001</w:t>
                      </w:r>
                    </w:p>
                    <w:p w14:paraId="3B71EB3D" w14:textId="77777777" w:rsidR="00650261" w:rsidRPr="00650261" w:rsidRDefault="00650261" w:rsidP="00650261">
                      <w:pPr>
                        <w:pStyle w:val="Bibliografa"/>
                        <w:ind w:left="720" w:hanging="720"/>
                        <w:jc w:val="both"/>
                        <w:rPr>
                          <w:rFonts w:ascii="Times New Roman" w:hAnsi="Times New Roman" w:cs="Times New Roman"/>
                          <w:noProof/>
                          <w:sz w:val="24"/>
                          <w:szCs w:val="24"/>
                        </w:rPr>
                      </w:pPr>
                      <w:r w:rsidRPr="00650261">
                        <w:rPr>
                          <w:rFonts w:ascii="Times New Roman" w:hAnsi="Times New Roman" w:cs="Times New Roman"/>
                          <w:noProof/>
                          <w:sz w:val="24"/>
                          <w:szCs w:val="24"/>
                          <w:lang w:val="en-US"/>
                        </w:rPr>
                        <w:t xml:space="preserve">Vygotsky, L. S. (1978). </w:t>
                      </w:r>
                      <w:r w:rsidRPr="00650261">
                        <w:rPr>
                          <w:rFonts w:ascii="Times New Roman" w:hAnsi="Times New Roman" w:cs="Times New Roman"/>
                          <w:i/>
                          <w:iCs/>
                          <w:noProof/>
                          <w:sz w:val="24"/>
                          <w:szCs w:val="24"/>
                          <w:lang w:val="en-US"/>
                        </w:rPr>
                        <w:t>Mind in society: The development of higher psychological processes.</w:t>
                      </w:r>
                      <w:r w:rsidRPr="00650261">
                        <w:rPr>
                          <w:rFonts w:ascii="Times New Roman" w:hAnsi="Times New Roman" w:cs="Times New Roman"/>
                          <w:noProof/>
                          <w:sz w:val="24"/>
                          <w:szCs w:val="24"/>
                          <w:lang w:val="en-US"/>
                        </w:rPr>
                        <w:t xml:space="preserve"> </w:t>
                      </w:r>
                      <w:r w:rsidRPr="00650261">
                        <w:rPr>
                          <w:rFonts w:ascii="Times New Roman" w:hAnsi="Times New Roman" w:cs="Times New Roman"/>
                          <w:noProof/>
                          <w:sz w:val="24"/>
                          <w:szCs w:val="24"/>
                        </w:rPr>
                        <w:t>Harvard University Press. Obtenido de https://home.fau.edu/musgrove/web/vygotsky1978.pdf</w:t>
                      </w:r>
                    </w:p>
                    <w:p w14:paraId="1C5A488C" w14:textId="77777777" w:rsidR="00650261" w:rsidRPr="004D49C6" w:rsidRDefault="00650261" w:rsidP="00650261">
                      <w:pPr>
                        <w:pStyle w:val="Bibliografa"/>
                        <w:ind w:left="720" w:hanging="720"/>
                        <w:jc w:val="both"/>
                        <w:rPr>
                          <w:rFonts w:ascii="Times New Roman" w:hAnsi="Times New Roman" w:cs="Times New Roman"/>
                          <w:noProof/>
                          <w:sz w:val="24"/>
                          <w:szCs w:val="24"/>
                          <w:lang w:val="es-ES"/>
                        </w:rPr>
                      </w:pPr>
                      <w:r w:rsidRPr="00F44DEE">
                        <w:rPr>
                          <w:rFonts w:ascii="Times New Roman" w:hAnsi="Times New Roman" w:cs="Times New Roman"/>
                          <w:noProof/>
                          <w:sz w:val="24"/>
                          <w:szCs w:val="24"/>
                          <w:lang w:val="en-US"/>
                        </w:rPr>
                        <w:t xml:space="preserve">Wang, Z., &amp; Yang, F. (2025). </w:t>
                      </w:r>
                      <w:r w:rsidRPr="00650261">
                        <w:rPr>
                          <w:rFonts w:ascii="Times New Roman" w:hAnsi="Times New Roman" w:cs="Times New Roman"/>
                          <w:noProof/>
                          <w:sz w:val="24"/>
                          <w:szCs w:val="24"/>
                          <w:lang w:val="en-US"/>
                        </w:rPr>
                        <w:t xml:space="preserve">Changes and challenges of physical education in the perspective of educational priority development. </w:t>
                      </w:r>
                      <w:r w:rsidRPr="004D49C6">
                        <w:rPr>
                          <w:rFonts w:ascii="Times New Roman" w:hAnsi="Times New Roman" w:cs="Times New Roman"/>
                          <w:i/>
                          <w:iCs/>
                          <w:noProof/>
                          <w:sz w:val="24"/>
                          <w:szCs w:val="24"/>
                          <w:lang w:val="es-ES"/>
                        </w:rPr>
                        <w:t>Sustainable Futures. iSSN: 2666-1888, 10</w:t>
                      </w:r>
                      <w:r w:rsidRPr="004D49C6">
                        <w:rPr>
                          <w:rFonts w:ascii="Times New Roman" w:hAnsi="Times New Roman" w:cs="Times New Roman"/>
                          <w:noProof/>
                          <w:sz w:val="24"/>
                          <w:szCs w:val="24"/>
                          <w:lang w:val="es-ES"/>
                        </w:rPr>
                        <w:t>, 2-6. Obtenido de https://www.sciencedirect.com/science/article/pii/S2666188825010779</w:t>
                      </w:r>
                    </w:p>
                    <w:p w14:paraId="5747CE19" w14:textId="2D123871" w:rsidR="004404F5" w:rsidRPr="00870342" w:rsidRDefault="00650261" w:rsidP="00870342">
                      <w:pPr>
                        <w:pStyle w:val="Bibliografa"/>
                        <w:ind w:left="720" w:hanging="720"/>
                        <w:jc w:val="both"/>
                      </w:pPr>
                      <w:r w:rsidRPr="00650261">
                        <w:rPr>
                          <w:rFonts w:ascii="Times New Roman" w:hAnsi="Times New Roman" w:cs="Times New Roman"/>
                          <w:noProof/>
                          <w:sz w:val="24"/>
                          <w:szCs w:val="24"/>
                          <w:lang w:val="en-US"/>
                        </w:rPr>
                        <w:t xml:space="preserve">Xiao, T., Cheng, G., &amp; Ho, L. M. (2025). Artificial intelligence in teaching and teacher professional development: A systematic review. </w:t>
                      </w:r>
                      <w:r w:rsidRPr="003E6E59">
                        <w:rPr>
                          <w:rFonts w:ascii="Times New Roman" w:hAnsi="Times New Roman" w:cs="Times New Roman"/>
                          <w:i/>
                          <w:iCs/>
                          <w:noProof/>
                          <w:sz w:val="24"/>
                          <w:szCs w:val="24"/>
                          <w:lang w:val="en-US"/>
                        </w:rPr>
                        <w:t>Computers and Education: Artificial Intelligence. ISSN: 2666-92X, 8</w:t>
                      </w:r>
                      <w:r w:rsidRPr="003E6E59">
                        <w:rPr>
                          <w:rFonts w:ascii="Times New Roman" w:hAnsi="Times New Roman" w:cs="Times New Roman"/>
                          <w:noProof/>
                          <w:sz w:val="24"/>
                          <w:szCs w:val="24"/>
                          <w:lang w:val="en-US"/>
                        </w:rPr>
                        <w:t>, 1-19. Obtenido de https://www.sciencedirect.com/science/article/pii/S2666920X24001589</w:t>
                      </w:r>
                      <w:r w:rsidR="00402697" w:rsidRPr="00650261">
                        <w:rPr>
                          <w:b/>
                          <w:bCs/>
                        </w:rPr>
                        <w:fldChar w:fldCharType="end"/>
                      </w:r>
                    </w:p>
                  </w:sdtContent>
                </w:sdt>
              </w:sdtContent>
            </w:sdt>
          </w:sdtContent>
        </w:sdt>
      </w:sdtContent>
    </w:sdt>
    <w:sectPr w:rsidR="004404F5" w:rsidRPr="00870342" w:rsidSect="00870342">
      <w:headerReference w:type="even" r:id="rId8"/>
      <w:headerReference w:type="default" r:id="rId9"/>
      <w:footerReference w:type="even" r:id="rId10"/>
      <w:footerReference w:type="default" r:id="rId11"/>
      <w:headerReference w:type="first" r:id="rId12"/>
      <w:footerReference w:type="first" r:id="rId13"/>
      <w:pgSz w:w="12240" w:h="15840"/>
      <w:pgMar w:top="1750" w:right="2268" w:bottom="2268" w:left="3402" w:header="709" w:footer="709" w:gutter="0"/>
      <w:pgNumType w:start="9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4D7BD" w14:textId="77777777" w:rsidR="001C4BDC" w:rsidRPr="00F31069" w:rsidRDefault="001C4BDC" w:rsidP="00863BC7">
      <w:r w:rsidRPr="00F31069">
        <w:separator/>
      </w:r>
    </w:p>
  </w:endnote>
  <w:endnote w:type="continuationSeparator" w:id="0">
    <w:p w14:paraId="3502CF41" w14:textId="77777777" w:rsidR="001C4BDC" w:rsidRPr="00F31069" w:rsidRDefault="001C4BDC" w:rsidP="00863BC7">
      <w:r w:rsidRPr="00F310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Ligth">
    <w:altName w:val="Times New Roman"/>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13046999"/>
      <w:docPartObj>
        <w:docPartGallery w:val="Page Numbers (Bottom of Page)"/>
        <w:docPartUnique/>
      </w:docPartObj>
    </w:sdtPr>
    <w:sdtContent>
      <w:p w14:paraId="16E5FD78" w14:textId="77777777" w:rsidR="001808A0" w:rsidRPr="00F31069" w:rsidRDefault="00E71F00">
        <w:pPr>
          <w:pStyle w:val="Piedepgina"/>
          <w:framePr w:wrap="none" w:vAnchor="text" w:hAnchor="margin" w:xAlign="right" w:y="1"/>
          <w:rPr>
            <w:rStyle w:val="Nmerodepgina"/>
          </w:rPr>
        </w:pPr>
        <w:r w:rsidRPr="00F31069">
          <w:rPr>
            <w:rStyle w:val="Nmerodepgina"/>
          </w:rPr>
          <w:fldChar w:fldCharType="begin"/>
        </w:r>
        <w:r w:rsidRPr="00F31069">
          <w:rPr>
            <w:rStyle w:val="Nmerodepgina"/>
          </w:rPr>
          <w:instrText xml:space="preserve"> PAGE </w:instrText>
        </w:r>
        <w:r w:rsidRPr="00F31069">
          <w:rPr>
            <w:rStyle w:val="Nmerodepgina"/>
          </w:rPr>
          <w:fldChar w:fldCharType="end"/>
        </w:r>
      </w:p>
    </w:sdtContent>
  </w:sdt>
  <w:p w14:paraId="1039A39D" w14:textId="77777777" w:rsidR="00872B12" w:rsidRPr="00F31069" w:rsidRDefault="00872B12" w:rsidP="00872B12">
    <w:pPr>
      <w:pStyle w:val="Piedepgina"/>
      <w:ind w:right="360"/>
    </w:pPr>
  </w:p>
  <w:p w14:paraId="0E46684C" w14:textId="77777777" w:rsidR="00BF3E83" w:rsidRPr="00F31069" w:rsidRDefault="00BF3E83"/>
  <w:p w14:paraId="3E1BF02B" w14:textId="77777777" w:rsidR="00F91CC7" w:rsidRPr="00F31069" w:rsidRDefault="00F91CC7"/>
  <w:p w14:paraId="50D9832D" w14:textId="77777777" w:rsidR="00F91CC7" w:rsidRPr="00F31069" w:rsidRDefault="00F91CC7"/>
  <w:p w14:paraId="438A4238" w14:textId="77777777" w:rsidR="00F91CC7" w:rsidRPr="00F31069" w:rsidRDefault="00F91CC7"/>
  <w:p w14:paraId="2A1B3543" w14:textId="77777777" w:rsidR="00F91CC7" w:rsidRPr="00F31069" w:rsidRDefault="00F91CC7"/>
  <w:p w14:paraId="70D719CA" w14:textId="77777777" w:rsidR="00F0795D" w:rsidRPr="00F31069" w:rsidRDefault="00F079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New Roman" w:hAnsi="Times New Roman" w:cs="Times New Roman"/>
        <w:sz w:val="24"/>
        <w:szCs w:val="24"/>
      </w:rPr>
      <w:id w:val="-53246056"/>
      <w:docPartObj>
        <w:docPartGallery w:val="Page Numbers (Bottom of Page)"/>
        <w:docPartUnique/>
      </w:docPartObj>
    </w:sdtPr>
    <w:sdtContent>
      <w:p w14:paraId="6EB6D4C2" w14:textId="446B25B2" w:rsidR="001808A0" w:rsidRPr="00F31069" w:rsidRDefault="00E71F00">
        <w:pPr>
          <w:pStyle w:val="Piedepgina"/>
          <w:framePr w:wrap="none" w:vAnchor="text" w:hAnchor="page" w:x="2050" w:yAlign="bottom"/>
          <w:rPr>
            <w:rStyle w:val="Nmerodepgina"/>
            <w:rFonts w:ascii="Times New Roman" w:hAnsi="Times New Roman" w:cs="Times New Roman"/>
            <w:sz w:val="24"/>
            <w:szCs w:val="24"/>
          </w:rPr>
        </w:pPr>
        <w:r w:rsidRPr="00F31069">
          <w:rPr>
            <w:rStyle w:val="Nmerodepgina"/>
            <w:rFonts w:ascii="Times New Roman" w:hAnsi="Times New Roman" w:cs="Times New Roman"/>
            <w:sz w:val="24"/>
            <w:szCs w:val="24"/>
          </w:rPr>
          <w:fldChar w:fldCharType="begin"/>
        </w:r>
        <w:r w:rsidRPr="00F31069">
          <w:rPr>
            <w:rStyle w:val="Nmerodepgina"/>
            <w:rFonts w:ascii="Times New Roman" w:hAnsi="Times New Roman" w:cs="Times New Roman"/>
            <w:sz w:val="24"/>
            <w:szCs w:val="24"/>
          </w:rPr>
          <w:instrText xml:space="preserve"> PAGE </w:instrText>
        </w:r>
        <w:r w:rsidRPr="00F31069">
          <w:rPr>
            <w:rStyle w:val="Nmerodepgina"/>
            <w:rFonts w:ascii="Times New Roman" w:hAnsi="Times New Roman" w:cs="Times New Roman"/>
            <w:sz w:val="24"/>
            <w:szCs w:val="24"/>
          </w:rPr>
          <w:fldChar w:fldCharType="separate"/>
        </w:r>
        <w:r w:rsidR="00C7398F">
          <w:rPr>
            <w:rStyle w:val="Nmerodepgina"/>
            <w:rFonts w:ascii="Times New Roman" w:hAnsi="Times New Roman" w:cs="Times New Roman"/>
            <w:noProof/>
            <w:sz w:val="24"/>
            <w:szCs w:val="24"/>
          </w:rPr>
          <w:t>21</w:t>
        </w:r>
        <w:r w:rsidRPr="00F31069">
          <w:rPr>
            <w:rStyle w:val="Nmerodepgina"/>
            <w:rFonts w:ascii="Times New Roman" w:hAnsi="Times New Roman" w:cs="Times New Roman"/>
            <w:sz w:val="24"/>
            <w:szCs w:val="24"/>
          </w:rPr>
          <w:fldChar w:fldCharType="end"/>
        </w:r>
      </w:p>
    </w:sdtContent>
  </w:sdt>
  <w:sdt>
    <w:sdtPr>
      <w:rPr>
        <w:rStyle w:val="Nmerodepgina"/>
      </w:rPr>
      <w:id w:val="672379574"/>
      <w:docPartObj>
        <w:docPartGallery w:val="Page Numbers (Bottom of Page)"/>
        <w:docPartUnique/>
      </w:docPartObj>
    </w:sdtPr>
    <w:sdtEndPr>
      <w:rPr>
        <w:rStyle w:val="Nmerodepgina"/>
        <w:color w:val="FFFFFF" w:themeColor="background1"/>
        <w:sz w:val="24"/>
        <w:szCs w:val="24"/>
      </w:rPr>
    </w:sdtEndPr>
    <w:sdtContent>
      <w:p w14:paraId="770D066B" w14:textId="77777777" w:rsidR="00872B12" w:rsidRPr="00F31069" w:rsidRDefault="00000000" w:rsidP="00E465A1">
        <w:pPr>
          <w:pStyle w:val="Piedepgina"/>
          <w:framePr w:w="462" w:wrap="none" w:vAnchor="text" w:hAnchor="page" w:x="11078" w:y="-6462"/>
          <w:ind w:right="360"/>
          <w:rPr>
            <w:rStyle w:val="Nmerodepgina"/>
            <w:color w:val="FFFFFF" w:themeColor="background1"/>
            <w:sz w:val="24"/>
            <w:szCs w:val="24"/>
          </w:rPr>
        </w:pPr>
      </w:p>
    </w:sdtContent>
  </w:sdt>
  <w:p w14:paraId="7974803A" w14:textId="77777777" w:rsidR="008E69AB" w:rsidRPr="008E69AB" w:rsidRDefault="008E69AB" w:rsidP="00AF147A">
    <w:pPr>
      <w:ind w:right="49"/>
      <w:jc w:val="center"/>
      <w:rPr>
        <w:sz w:val="16"/>
        <w:szCs w:val="14"/>
      </w:rPr>
    </w:pPr>
    <w:r w:rsidRPr="008E69AB">
      <w:rPr>
        <w:sz w:val="16"/>
        <w:szCs w:val="14"/>
      </w:rPr>
      <w:t>Diseño e implementación de una unidad didáctica de juegos cooperativos asistida por inteligencia artificial en estudiantes de tercero de Bachillerato General Unificado</w:t>
    </w:r>
  </w:p>
  <w:p w14:paraId="49BC1F19" w14:textId="1597BE84" w:rsidR="00F0795D" w:rsidRPr="00F31069" w:rsidRDefault="00F0795D" w:rsidP="001740E1">
    <w:pPr>
      <w:ind w:right="-93"/>
      <w:jc w:val="center"/>
      <w:rPr>
        <w:rFonts w:ascii="Times" w:hAnsi="Times" w:cs="Time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8DE91" w14:textId="77777777" w:rsidR="00FD6864" w:rsidRPr="00F31069" w:rsidRDefault="00E71F00">
    <w:pPr>
      <w:pStyle w:val="Piedepgina"/>
    </w:pPr>
    <w:r w:rsidRPr="00F31069">
      <w:rPr>
        <w:rFonts w:ascii="Times" w:hAnsi="Times" w:cs="Times"/>
        <w:b/>
        <w:noProof/>
        <w:lang w:val="en-US"/>
      </w:rPr>
      <mc:AlternateContent>
        <mc:Choice Requires="wps">
          <w:drawing>
            <wp:anchor distT="0" distB="0" distL="114300" distR="114300" simplePos="0" relativeHeight="251665408" behindDoc="0" locked="0" layoutInCell="1" allowOverlap="1" wp14:anchorId="66A0218D" wp14:editId="5B2C588E">
              <wp:simplePos x="0" y="0"/>
              <wp:positionH relativeFrom="column">
                <wp:posOffset>-1988821</wp:posOffset>
              </wp:positionH>
              <wp:positionV relativeFrom="paragraph">
                <wp:posOffset>-2588895</wp:posOffset>
              </wp:positionV>
              <wp:extent cx="1666875" cy="2817495"/>
              <wp:effectExtent l="0" t="0" r="9525" b="1905"/>
              <wp:wrapNone/>
              <wp:docPr id="4" name="Cuadro de texto 4"/>
              <wp:cNvGraphicFramePr/>
              <a:graphic xmlns:a="http://schemas.openxmlformats.org/drawingml/2006/main">
                <a:graphicData uri="http://schemas.microsoft.com/office/word/2010/wordprocessingShape">
                  <wps:wsp>
                    <wps:cNvSpPr txBox="1"/>
                    <wps:spPr>
                      <a:xfrm>
                        <a:off x="0" y="0"/>
                        <a:ext cx="1666875" cy="2817495"/>
                      </a:xfrm>
                      <a:prstGeom prst="rect">
                        <a:avLst/>
                      </a:prstGeom>
                      <a:solidFill>
                        <a:schemeClr val="bg1">
                          <a:lumMod val="75000"/>
                        </a:schemeClr>
                      </a:solidFill>
                      <a:ln w="6350">
                        <a:noFill/>
                      </a:ln>
                    </wps:spPr>
                    <wps:txbx>
                      <w:txbxContent>
                        <w:p w14:paraId="328F40E7" w14:textId="77777777" w:rsidR="00EE43F8" w:rsidRDefault="00012468" w:rsidP="00656BA0">
                          <w:pPr>
                            <w:rPr>
                              <w:sz w:val="14"/>
                              <w:szCs w:val="14"/>
                            </w:rPr>
                          </w:pPr>
                          <w:r w:rsidRPr="00924939">
                            <w:rPr>
                              <w:sz w:val="14"/>
                              <w:szCs w:val="14"/>
                            </w:rPr>
                            <w:t>M</w:t>
                          </w:r>
                          <w:r w:rsidR="002E55A6">
                            <w:rPr>
                              <w:sz w:val="14"/>
                              <w:szCs w:val="14"/>
                            </w:rPr>
                            <w:t>gs</w:t>
                          </w:r>
                          <w:r w:rsidRPr="00924939">
                            <w:rPr>
                              <w:sz w:val="14"/>
                              <w:szCs w:val="14"/>
                            </w:rPr>
                            <w:t xml:space="preserve"> </w:t>
                          </w:r>
                          <w:r w:rsidR="00EA1619" w:rsidRPr="004D462D">
                            <w:rPr>
                              <w:sz w:val="14"/>
                              <w:szCs w:val="14"/>
                            </w:rPr>
                            <w:t>Universidad Estatal de Milagro</w:t>
                          </w:r>
                        </w:p>
                        <w:p w14:paraId="374AB302" w14:textId="1D343FBF" w:rsidR="00EE43F8" w:rsidRDefault="00EE43F8" w:rsidP="00656BA0">
                          <w:pPr>
                            <w:rPr>
                              <w:sz w:val="14"/>
                              <w:szCs w:val="14"/>
                            </w:rPr>
                          </w:pPr>
                          <w:r w:rsidRPr="00EE43F8">
                            <w:rPr>
                              <w:sz w:val="14"/>
                              <w:szCs w:val="14"/>
                            </w:rPr>
                            <w:t>hcuencao@unemi.edu.ec</w:t>
                          </w:r>
                        </w:p>
                        <w:p w14:paraId="378E59F1" w14:textId="710AAEE7" w:rsidR="00656BA0" w:rsidRPr="00924939" w:rsidRDefault="00924939" w:rsidP="00012468">
                          <w:pPr>
                            <w:rPr>
                              <w:sz w:val="14"/>
                              <w:szCs w:val="14"/>
                            </w:rPr>
                          </w:pPr>
                          <w:r w:rsidRPr="008974E0">
                            <w:rPr>
                              <w:sz w:val="14"/>
                              <w:szCs w:val="14"/>
                            </w:rPr>
                            <w:t>https://orcid.org/0000-0002-5464-8844</w:t>
                          </w:r>
                        </w:p>
                        <w:p w14:paraId="5EE5C00A" w14:textId="77777777" w:rsidR="001740E1" w:rsidRPr="00F31069" w:rsidRDefault="001740E1" w:rsidP="001740E1">
                          <w:pPr>
                            <w:spacing w:line="276" w:lineRule="auto"/>
                            <w:rPr>
                              <w:sz w:val="14"/>
                              <w:szCs w:val="14"/>
                            </w:rPr>
                          </w:pPr>
                        </w:p>
                        <w:p w14:paraId="76092569" w14:textId="6634AC37" w:rsidR="004D462D" w:rsidRPr="004D462D" w:rsidRDefault="008C5A12" w:rsidP="004D462D">
                          <w:pPr>
                            <w:pStyle w:val="Prrafodelista"/>
                            <w:ind w:left="0" w:right="101"/>
                            <w:rPr>
                              <w:rFonts w:ascii="Times New Roman" w:hAnsi="Times New Roman" w:cs="Times New Roman"/>
                              <w:sz w:val="14"/>
                              <w:szCs w:val="14"/>
                            </w:rPr>
                          </w:pPr>
                          <w:r>
                            <w:rPr>
                              <w:rFonts w:ascii="Times New Roman" w:hAnsi="Times New Roman" w:cs="Times New Roman"/>
                              <w:sz w:val="14"/>
                              <w:szCs w:val="14"/>
                            </w:rPr>
                            <w:t xml:space="preserve">Phd (c) </w:t>
                          </w:r>
                          <w:r w:rsidR="004D462D" w:rsidRPr="004D462D">
                            <w:rPr>
                              <w:rFonts w:ascii="Times New Roman" w:hAnsi="Times New Roman" w:cs="Times New Roman"/>
                              <w:sz w:val="14"/>
                              <w:szCs w:val="14"/>
                            </w:rPr>
                            <w:t>Universidad Estatal de Milagro</w:t>
                          </w:r>
                        </w:p>
                        <w:p w14:paraId="57ED23AE" w14:textId="77777777" w:rsidR="004D462D" w:rsidRPr="004D462D" w:rsidRDefault="004D462D" w:rsidP="004D462D">
                          <w:pPr>
                            <w:pStyle w:val="Prrafodelista"/>
                            <w:ind w:left="0" w:right="101"/>
                            <w:rPr>
                              <w:rFonts w:ascii="Times New Roman" w:hAnsi="Times New Roman" w:cs="Times New Roman"/>
                              <w:sz w:val="14"/>
                              <w:szCs w:val="14"/>
                            </w:rPr>
                          </w:pPr>
                          <w:r w:rsidRPr="004D462D">
                            <w:rPr>
                              <w:rFonts w:ascii="Times New Roman" w:hAnsi="Times New Roman" w:cs="Times New Roman"/>
                              <w:sz w:val="14"/>
                              <w:szCs w:val="14"/>
                            </w:rPr>
                            <w:t xml:space="preserve">dmoralesn@unemi.edu.ec </w:t>
                          </w:r>
                        </w:p>
                        <w:p w14:paraId="3F7EB1D6" w14:textId="77777777" w:rsidR="004D462D" w:rsidRPr="004D462D" w:rsidRDefault="004D462D" w:rsidP="004D462D">
                          <w:pPr>
                            <w:pStyle w:val="Prrafodelista"/>
                            <w:ind w:left="0" w:right="101"/>
                            <w:rPr>
                              <w:rFonts w:ascii="Times New Roman" w:hAnsi="Times New Roman" w:cs="Times New Roman"/>
                              <w:sz w:val="14"/>
                              <w:szCs w:val="14"/>
                            </w:rPr>
                          </w:pPr>
                          <w:r w:rsidRPr="004D462D">
                            <w:rPr>
                              <w:rFonts w:ascii="Times New Roman" w:hAnsi="Times New Roman" w:cs="Times New Roman"/>
                              <w:sz w:val="14"/>
                              <w:szCs w:val="14"/>
                            </w:rPr>
                            <w:t>Instituto Superior Universitario Almirante Illingworth</w:t>
                          </w:r>
                        </w:p>
                        <w:p w14:paraId="7A794098" w14:textId="77777777" w:rsidR="004D462D" w:rsidRPr="004D462D" w:rsidRDefault="004D462D" w:rsidP="004D462D">
                          <w:pPr>
                            <w:pStyle w:val="Prrafodelista"/>
                            <w:ind w:left="0" w:right="101"/>
                            <w:rPr>
                              <w:rFonts w:ascii="Times New Roman" w:hAnsi="Times New Roman" w:cs="Times New Roman"/>
                              <w:sz w:val="14"/>
                              <w:szCs w:val="14"/>
                            </w:rPr>
                          </w:pPr>
                          <w:r w:rsidRPr="004D462D">
                            <w:rPr>
                              <w:rFonts w:ascii="Times New Roman" w:hAnsi="Times New Roman" w:cs="Times New Roman"/>
                              <w:sz w:val="14"/>
                              <w:szCs w:val="14"/>
                            </w:rPr>
                            <w:t xml:space="preserve">dmorales@aitec.edu.ec </w:t>
                          </w:r>
                        </w:p>
                        <w:p w14:paraId="2F05350C" w14:textId="18B00FF7" w:rsidR="004F7A44" w:rsidRPr="0079536B" w:rsidRDefault="004D462D" w:rsidP="004D462D">
                          <w:pPr>
                            <w:pStyle w:val="Prrafodelista"/>
                            <w:spacing w:line="240" w:lineRule="auto"/>
                            <w:ind w:left="0" w:right="101"/>
                            <w:rPr>
                              <w:rFonts w:ascii="Times New Roman" w:hAnsi="Times New Roman" w:cs="Times New Roman"/>
                              <w:sz w:val="14"/>
                              <w:szCs w:val="14"/>
                            </w:rPr>
                          </w:pPr>
                          <w:r w:rsidRPr="004D462D">
                            <w:rPr>
                              <w:rFonts w:ascii="Times New Roman" w:hAnsi="Times New Roman" w:cs="Times New Roman"/>
                              <w:sz w:val="14"/>
                              <w:szCs w:val="14"/>
                            </w:rPr>
                            <w:t>https://orcid.org/0000-0002-4175-885X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0218D" id="_x0000_t202" coordsize="21600,21600" o:spt="202" path="m,l,21600r21600,l21600,xe">
              <v:stroke joinstyle="miter"/>
              <v:path gradientshapeok="t" o:connecttype="rect"/>
            </v:shapetype>
            <v:shape id="Cuadro de texto 4" o:spid="_x0000_s1031" type="#_x0000_t202" style="position:absolute;margin-left:-156.6pt;margin-top:-203.85pt;width:131.25pt;height:22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" fillcolor="#bfbfbf [2412]" stroked="f" strokeweight=".5pt">
              <v:textbox>
                <w:txbxContent>
                  <w:p w14:paraId="328F40E7" w14:textId="77777777" w:rsidR="00EE43F8" w:rsidRDefault="00012468" w:rsidP="00656BA0">
                    <w:pPr>
                      <w:rPr>
                        <w:sz w:val="14"/>
                        <w:szCs w:val="14"/>
                      </w:rPr>
                    </w:pPr>
                    <w:r w:rsidRPr="00924939">
                      <w:rPr>
                        <w:sz w:val="14"/>
                        <w:szCs w:val="14"/>
                      </w:rPr>
                      <w:t>M</w:t>
                    </w:r>
                    <w:r w:rsidR="002E55A6">
                      <w:rPr>
                        <w:sz w:val="14"/>
                        <w:szCs w:val="14"/>
                      </w:rPr>
                      <w:t>gs</w:t>
                    </w:r>
                    <w:r w:rsidRPr="00924939">
                      <w:rPr>
                        <w:sz w:val="14"/>
                        <w:szCs w:val="14"/>
                      </w:rPr>
                      <w:t xml:space="preserve"> </w:t>
                    </w:r>
                    <w:r w:rsidR="00EA1619" w:rsidRPr="004D462D">
                      <w:rPr>
                        <w:sz w:val="14"/>
                        <w:szCs w:val="14"/>
                      </w:rPr>
                      <w:t>Universidad Estatal de Milagro</w:t>
                    </w:r>
                  </w:p>
                  <w:p w14:paraId="374AB302" w14:textId="1D343FBF" w:rsidR="00EE43F8" w:rsidRDefault="00EE43F8" w:rsidP="00656BA0">
                    <w:pPr>
                      <w:rPr>
                        <w:sz w:val="14"/>
                        <w:szCs w:val="14"/>
                      </w:rPr>
                    </w:pPr>
                    <w:r w:rsidRPr="00EE43F8">
                      <w:rPr>
                        <w:sz w:val="14"/>
                        <w:szCs w:val="14"/>
                      </w:rPr>
                      <w:t>hcuencao@unemi.edu.ec</w:t>
                    </w:r>
                  </w:p>
                  <w:p w14:paraId="378E59F1" w14:textId="710AAEE7" w:rsidR="00656BA0" w:rsidRPr="00924939" w:rsidRDefault="00924939" w:rsidP="00012468">
                    <w:pPr>
                      <w:rPr>
                        <w:sz w:val="14"/>
                        <w:szCs w:val="14"/>
                      </w:rPr>
                    </w:pPr>
                    <w:r w:rsidRPr="008974E0">
                      <w:rPr>
                        <w:sz w:val="14"/>
                        <w:szCs w:val="14"/>
                      </w:rPr>
                      <w:t>https://orcid.org/0000-0002-5464-8844</w:t>
                    </w:r>
                  </w:p>
                  <w:p w14:paraId="5EE5C00A" w14:textId="77777777" w:rsidR="001740E1" w:rsidRPr="00F31069" w:rsidRDefault="001740E1" w:rsidP="001740E1">
                    <w:pPr>
                      <w:spacing w:line="276" w:lineRule="auto"/>
                      <w:rPr>
                        <w:sz w:val="14"/>
                        <w:szCs w:val="14"/>
                      </w:rPr>
                    </w:pPr>
                  </w:p>
                  <w:p w14:paraId="76092569" w14:textId="6634AC37" w:rsidR="004D462D" w:rsidRPr="004D462D" w:rsidRDefault="008C5A12" w:rsidP="004D462D">
                    <w:pPr>
                      <w:pStyle w:val="Prrafodelista"/>
                      <w:ind w:left="0" w:right="101"/>
                      <w:rPr>
                        <w:rFonts w:ascii="Times New Roman" w:hAnsi="Times New Roman" w:cs="Times New Roman"/>
                        <w:sz w:val="14"/>
                        <w:szCs w:val="14"/>
                      </w:rPr>
                    </w:pPr>
                    <w:r>
                      <w:rPr>
                        <w:rFonts w:ascii="Times New Roman" w:hAnsi="Times New Roman" w:cs="Times New Roman"/>
                        <w:sz w:val="14"/>
                        <w:szCs w:val="14"/>
                      </w:rPr>
                      <w:t xml:space="preserve">Phd (c) </w:t>
                    </w:r>
                    <w:r w:rsidR="004D462D" w:rsidRPr="004D462D">
                      <w:rPr>
                        <w:rFonts w:ascii="Times New Roman" w:hAnsi="Times New Roman" w:cs="Times New Roman"/>
                        <w:sz w:val="14"/>
                        <w:szCs w:val="14"/>
                      </w:rPr>
                      <w:t>Universidad Estatal de Milagro</w:t>
                    </w:r>
                  </w:p>
                  <w:p w14:paraId="57ED23AE" w14:textId="77777777" w:rsidR="004D462D" w:rsidRPr="004D462D" w:rsidRDefault="004D462D" w:rsidP="004D462D">
                    <w:pPr>
                      <w:pStyle w:val="Prrafodelista"/>
                      <w:ind w:left="0" w:right="101"/>
                      <w:rPr>
                        <w:rFonts w:ascii="Times New Roman" w:hAnsi="Times New Roman" w:cs="Times New Roman"/>
                        <w:sz w:val="14"/>
                        <w:szCs w:val="14"/>
                      </w:rPr>
                    </w:pPr>
                    <w:r w:rsidRPr="004D462D">
                      <w:rPr>
                        <w:rFonts w:ascii="Times New Roman" w:hAnsi="Times New Roman" w:cs="Times New Roman"/>
                        <w:sz w:val="14"/>
                        <w:szCs w:val="14"/>
                      </w:rPr>
                      <w:t xml:space="preserve">dmoralesn@unemi.edu.ec </w:t>
                    </w:r>
                  </w:p>
                  <w:p w14:paraId="3F7EB1D6" w14:textId="77777777" w:rsidR="004D462D" w:rsidRPr="004D462D" w:rsidRDefault="004D462D" w:rsidP="004D462D">
                    <w:pPr>
                      <w:pStyle w:val="Prrafodelista"/>
                      <w:ind w:left="0" w:right="101"/>
                      <w:rPr>
                        <w:rFonts w:ascii="Times New Roman" w:hAnsi="Times New Roman" w:cs="Times New Roman"/>
                        <w:sz w:val="14"/>
                        <w:szCs w:val="14"/>
                      </w:rPr>
                    </w:pPr>
                    <w:r w:rsidRPr="004D462D">
                      <w:rPr>
                        <w:rFonts w:ascii="Times New Roman" w:hAnsi="Times New Roman" w:cs="Times New Roman"/>
                        <w:sz w:val="14"/>
                        <w:szCs w:val="14"/>
                      </w:rPr>
                      <w:t>Instituto Superior Universitario Almirante Illingworth</w:t>
                    </w:r>
                  </w:p>
                  <w:p w14:paraId="7A794098" w14:textId="77777777" w:rsidR="004D462D" w:rsidRPr="004D462D" w:rsidRDefault="004D462D" w:rsidP="004D462D">
                    <w:pPr>
                      <w:pStyle w:val="Prrafodelista"/>
                      <w:ind w:left="0" w:right="101"/>
                      <w:rPr>
                        <w:rFonts w:ascii="Times New Roman" w:hAnsi="Times New Roman" w:cs="Times New Roman"/>
                        <w:sz w:val="14"/>
                        <w:szCs w:val="14"/>
                      </w:rPr>
                    </w:pPr>
                    <w:r w:rsidRPr="004D462D">
                      <w:rPr>
                        <w:rFonts w:ascii="Times New Roman" w:hAnsi="Times New Roman" w:cs="Times New Roman"/>
                        <w:sz w:val="14"/>
                        <w:szCs w:val="14"/>
                      </w:rPr>
                      <w:t xml:space="preserve">dmorales@aitec.edu.ec </w:t>
                    </w:r>
                  </w:p>
                  <w:p w14:paraId="2F05350C" w14:textId="18B00FF7" w:rsidR="004F7A44" w:rsidRPr="0079536B" w:rsidRDefault="004D462D" w:rsidP="004D462D">
                    <w:pPr>
                      <w:pStyle w:val="Prrafodelista"/>
                      <w:spacing w:line="240" w:lineRule="auto"/>
                      <w:ind w:left="0" w:right="101"/>
                      <w:rPr>
                        <w:rFonts w:ascii="Times New Roman" w:hAnsi="Times New Roman" w:cs="Times New Roman"/>
                        <w:sz w:val="14"/>
                        <w:szCs w:val="14"/>
                      </w:rPr>
                    </w:pPr>
                    <w:r w:rsidRPr="004D462D">
                      <w:rPr>
                        <w:rFonts w:ascii="Times New Roman" w:hAnsi="Times New Roman" w:cs="Times New Roman"/>
                        <w:sz w:val="14"/>
                        <w:szCs w:val="14"/>
                      </w:rPr>
                      <w:t>https://orcid.org/0000-0002-4175-885X</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53D59" w14:textId="77777777" w:rsidR="001C4BDC" w:rsidRPr="00F31069" w:rsidRDefault="001C4BDC" w:rsidP="00863BC7">
      <w:r w:rsidRPr="00F31069">
        <w:separator/>
      </w:r>
    </w:p>
  </w:footnote>
  <w:footnote w:type="continuationSeparator" w:id="0">
    <w:p w14:paraId="3E109930" w14:textId="77777777" w:rsidR="001C4BDC" w:rsidRPr="00F31069" w:rsidRDefault="001C4BDC" w:rsidP="00863BC7">
      <w:r w:rsidRPr="00F310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69406848"/>
      <w:docPartObj>
        <w:docPartGallery w:val="Page Numbers (Top of Page)"/>
        <w:docPartUnique/>
      </w:docPartObj>
    </w:sdtPr>
    <w:sdtContent>
      <w:p w14:paraId="4ABA163A" w14:textId="77777777" w:rsidR="001808A0" w:rsidRPr="00F31069" w:rsidRDefault="00E71F00">
        <w:pPr>
          <w:pStyle w:val="Encabezado"/>
          <w:framePr w:wrap="none" w:vAnchor="text" w:hAnchor="margin" w:xAlign="right" w:y="1"/>
          <w:rPr>
            <w:rStyle w:val="Nmerodepgina"/>
          </w:rPr>
        </w:pPr>
        <w:r w:rsidRPr="00F31069">
          <w:rPr>
            <w:rStyle w:val="Nmerodepgina"/>
          </w:rPr>
          <w:fldChar w:fldCharType="begin"/>
        </w:r>
        <w:r w:rsidRPr="00F31069">
          <w:rPr>
            <w:rStyle w:val="Nmerodepgina"/>
          </w:rPr>
          <w:instrText xml:space="preserve"> PAGE </w:instrText>
        </w:r>
        <w:r w:rsidRPr="00F31069">
          <w:rPr>
            <w:rStyle w:val="Nmerodepgina"/>
          </w:rPr>
          <w:fldChar w:fldCharType="end"/>
        </w:r>
      </w:p>
    </w:sdtContent>
  </w:sdt>
  <w:p w14:paraId="5FF38DDA" w14:textId="77777777" w:rsidR="004649A5" w:rsidRPr="00F31069" w:rsidRDefault="004649A5" w:rsidP="004649A5">
    <w:pPr>
      <w:pStyle w:val="Encabezado"/>
      <w:ind w:right="360"/>
    </w:pPr>
  </w:p>
  <w:p w14:paraId="1D95DBC9" w14:textId="77777777" w:rsidR="00BF3E83" w:rsidRPr="00F31069" w:rsidRDefault="00BF3E83"/>
  <w:p w14:paraId="191D5D9A" w14:textId="77777777" w:rsidR="00F91CC7" w:rsidRPr="00F31069" w:rsidRDefault="00F91CC7"/>
  <w:p w14:paraId="169C9D89" w14:textId="77777777" w:rsidR="00F91CC7" w:rsidRPr="00F31069" w:rsidRDefault="00F91CC7"/>
  <w:p w14:paraId="11545A47" w14:textId="77777777" w:rsidR="00F91CC7" w:rsidRPr="00F31069" w:rsidRDefault="00F91CC7"/>
  <w:p w14:paraId="6C181089" w14:textId="77777777" w:rsidR="00F91CC7" w:rsidRPr="00F31069" w:rsidRDefault="00F91CC7"/>
  <w:p w14:paraId="723F4131" w14:textId="77777777" w:rsidR="00F0795D" w:rsidRPr="00F31069" w:rsidRDefault="00F079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42089504"/>
      <w:docPartObj>
        <w:docPartGallery w:val="Page Numbers (Top of Page)"/>
        <w:docPartUnique/>
      </w:docPartObj>
    </w:sdtPr>
    <w:sdtEndPr>
      <w:rPr>
        <w:rStyle w:val="Nmerodepgina"/>
        <w:color w:val="FFFFFF" w:themeColor="background1"/>
        <w:sz w:val="32"/>
        <w:szCs w:val="32"/>
      </w:rPr>
    </w:sdtEndPr>
    <w:sdtContent>
      <w:p w14:paraId="59AF958F" w14:textId="77777777" w:rsidR="004649A5" w:rsidRPr="00F31069" w:rsidRDefault="00000000" w:rsidP="004649A5">
        <w:pPr>
          <w:pStyle w:val="Encabezado"/>
          <w:framePr w:wrap="none" w:vAnchor="text" w:hAnchor="page" w:x="11104" w:y="7384"/>
          <w:rPr>
            <w:rStyle w:val="Nmerodepgina"/>
            <w:color w:val="FFFFFF" w:themeColor="background1"/>
            <w:sz w:val="32"/>
            <w:szCs w:val="32"/>
          </w:rPr>
        </w:pPr>
      </w:p>
    </w:sdtContent>
  </w:sdt>
  <w:p w14:paraId="400987A9" w14:textId="70A6B2E1" w:rsidR="0011536A" w:rsidRPr="00F31069" w:rsidRDefault="00E71F00" w:rsidP="0011536A">
    <w:pPr>
      <w:ind w:right="49"/>
      <w:jc w:val="right"/>
      <w:rPr>
        <w:sz w:val="18"/>
        <w:szCs w:val="18"/>
        <w:lang w:eastAsia="es-ES"/>
      </w:rPr>
    </w:pPr>
    <w:r w:rsidRPr="00F31069">
      <w:rPr>
        <w:noProof/>
        <w:sz w:val="18"/>
        <w:szCs w:val="18"/>
        <w:lang w:val="en-US" w:eastAsia="en-US"/>
      </w:rPr>
      <mc:AlternateContent>
        <mc:Choice Requires="wps">
          <w:drawing>
            <wp:anchor distT="0" distB="0" distL="114300" distR="114300" simplePos="0" relativeHeight="251671552" behindDoc="0" locked="0" layoutInCell="1" allowOverlap="1" wp14:anchorId="4FE42CC8" wp14:editId="7F96D935">
              <wp:simplePos x="0" y="0"/>
              <wp:positionH relativeFrom="column">
                <wp:posOffset>82061</wp:posOffset>
              </wp:positionH>
              <wp:positionV relativeFrom="paragraph">
                <wp:posOffset>363757</wp:posOffset>
              </wp:positionV>
              <wp:extent cx="4082603" cy="0"/>
              <wp:effectExtent l="0" t="12700" r="19685" b="12700"/>
              <wp:wrapNone/>
              <wp:docPr id="10" name="Conector recto 10"/>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Conector recto 10"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375623 [1609]"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" from="6.45pt,28.65pt" to="327.9pt,28.65pt" w14:anchorId="7C241155">
              <v:stroke joinstyle="miter"/>
            </v:line>
          </w:pict>
        </mc:Fallback>
      </mc:AlternateContent>
    </w:r>
    <w:r w:rsidR="00FE7259" w:rsidRPr="0011536A">
      <w:rPr>
        <w:sz w:val="18"/>
        <w:szCs w:val="18"/>
        <w:lang w:eastAsia="es-ES"/>
      </w:rPr>
      <w:t xml:space="preserve"> </w:t>
    </w:r>
    <w:r w:rsidR="00FE7259" w:rsidRPr="0011536A">
      <w:rPr>
        <w:sz w:val="18"/>
        <w:szCs w:val="18"/>
        <w:lang w:eastAsia="es-ES"/>
      </w:rPr>
      <w:t>Revista Iberoamericana de la Educación,</w:t>
    </w:r>
    <w:r w:rsidR="00FE7259" w:rsidRPr="004F7A44">
      <w:rPr>
        <w:sz w:val="18"/>
        <w:szCs w:val="18"/>
        <w:lang w:eastAsia="es-ES"/>
      </w:rPr>
      <w:t xml:space="preserve"> </w:t>
    </w:r>
    <w:r w:rsidR="00870342" w:rsidRPr="004F7A44">
      <w:rPr>
        <w:sz w:val="18"/>
        <w:szCs w:val="18"/>
        <w:lang w:eastAsia="es-ES"/>
      </w:rPr>
      <w:t xml:space="preserve">Vol </w:t>
    </w:r>
    <w:r w:rsidR="00870342">
      <w:rPr>
        <w:sz w:val="18"/>
        <w:szCs w:val="18"/>
        <w:lang w:eastAsia="es-ES"/>
      </w:rPr>
      <w:t xml:space="preserve">- 10 </w:t>
    </w:r>
    <w:r w:rsidR="00870342" w:rsidRPr="004F7A44">
      <w:rPr>
        <w:sz w:val="18"/>
        <w:szCs w:val="18"/>
        <w:lang w:eastAsia="es-ES"/>
      </w:rPr>
      <w:t xml:space="preserve">No. </w:t>
    </w:r>
    <w:r w:rsidR="00870342">
      <w:rPr>
        <w:sz w:val="18"/>
        <w:szCs w:val="18"/>
        <w:lang w:eastAsia="es-ES"/>
      </w:rPr>
      <w:t>2</w:t>
    </w:r>
    <w:r w:rsidR="00870342" w:rsidRPr="004F7A44">
      <w:rPr>
        <w:sz w:val="18"/>
        <w:szCs w:val="18"/>
        <w:lang w:eastAsia="es-ES"/>
      </w:rPr>
      <w:t xml:space="preserve">, </w:t>
    </w:r>
    <w:r w:rsidR="00870342">
      <w:rPr>
        <w:sz w:val="18"/>
        <w:szCs w:val="18"/>
        <w:lang w:eastAsia="es-ES"/>
      </w:rPr>
      <w:t xml:space="preserve">April - June </w:t>
    </w:r>
    <w:r w:rsidR="00870342" w:rsidRPr="004F7A44">
      <w:rPr>
        <w:sz w:val="18"/>
        <w:szCs w:val="18"/>
        <w:lang w:eastAsia="es-ES"/>
      </w:rPr>
      <w:t>202</w:t>
    </w:r>
    <w:r w:rsidR="00870342">
      <w:rPr>
        <w:b/>
        <w:bCs/>
        <w:noProof/>
        <w:color w:val="C00000"/>
        <w:lang w:val="en-US" w:eastAsia="en-US"/>
      </w:rPr>
      <mc:AlternateContent>
        <mc:Choice Requires="wps">
          <w:drawing>
            <wp:anchor distT="0" distB="0" distL="114300" distR="114300" simplePos="0" relativeHeight="251681792" behindDoc="1" locked="0" layoutInCell="1" allowOverlap="1" wp14:anchorId="46294F6F" wp14:editId="39D92C2B">
              <wp:simplePos x="0" y="0"/>
              <wp:positionH relativeFrom="column">
                <wp:posOffset>5620215</wp:posOffset>
              </wp:positionH>
              <wp:positionV relativeFrom="paragraph">
                <wp:posOffset>3378680</wp:posOffset>
              </wp:positionV>
              <wp:extent cx="433137" cy="806116"/>
              <wp:effectExtent l="0" t="0" r="0" b="0"/>
              <wp:wrapNone/>
              <wp:docPr id="781578494" name="Rectángulo 781578494"/>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97897211"/>
                            <w:docPartObj>
                              <w:docPartGallery w:val="Page Numbers (Bottom of Page)"/>
                              <w:docPartUnique/>
                            </w:docPartObj>
                          </w:sdtPr>
                          <w:sdtContent>
                            <w:p w14:paraId="0ECAF875" w14:textId="77777777" w:rsidR="00870342" w:rsidRDefault="00870342" w:rsidP="00870342">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noProof/>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1BAA55B5" w14:textId="77777777" w:rsidR="00870342" w:rsidRDefault="00870342" w:rsidP="008703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294F6F" id="Rectángulo 781578494" o:spid="_x0000_s1026" style="position:absolute;left:0;text-align:left;margin-left:442.55pt;margin-top:266.05pt;width:34.1pt;height:63.45pt;z-index:-251634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" fillcolor="#c00000" stroked="f" strokeweight="1pt">
              <v:textbox>
                <w:txbxContent>
                  <w:sdt>
                    <w:sdtPr>
                      <w:rPr>
                        <w:rStyle w:val="Nmerodepgina"/>
                        <w:rFonts w:ascii="Times New Roman" w:hAnsi="Times New Roman" w:cs="Times New Roman"/>
                        <w:color w:val="FFFFFF" w:themeColor="background1"/>
                        <w:sz w:val="24"/>
                        <w:szCs w:val="24"/>
                      </w:rPr>
                      <w:id w:val="197897211"/>
                      <w:docPartObj>
                        <w:docPartGallery w:val="Page Numbers (Bottom of Page)"/>
                        <w:docPartUnique/>
                      </w:docPartObj>
                    </w:sdtPr>
                    <w:sdtContent>
                      <w:p w14:paraId="0ECAF875" w14:textId="77777777" w:rsidR="00870342" w:rsidRDefault="00870342" w:rsidP="00870342">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noProof/>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1BAA55B5" w14:textId="77777777" w:rsidR="00870342" w:rsidRDefault="00870342" w:rsidP="00870342">
                    <w:pPr>
                      <w:jc w:val="center"/>
                    </w:pPr>
                  </w:p>
                </w:txbxContent>
              </v:textbox>
            </v:rect>
          </w:pict>
        </mc:Fallback>
      </mc:AlternateContent>
    </w:r>
    <w:r w:rsidR="00870342">
      <w:rPr>
        <w:sz w:val="18"/>
        <w:szCs w:val="18"/>
        <w:lang w:val="es-ES" w:eastAsia="es-ES"/>
      </w:rPr>
      <w:t>6</w:t>
    </w:r>
  </w:p>
  <w:p w14:paraId="48A629C6" w14:textId="77777777" w:rsidR="0011536A" w:rsidRPr="00F31069" w:rsidRDefault="0011536A" w:rsidP="0011536A">
    <w:pPr>
      <w:ind w:right="49"/>
      <w:jc w:val="right"/>
      <w:rPr>
        <w:sz w:val="18"/>
        <w:szCs w:val="18"/>
        <w:lang w:eastAsia="es-ES"/>
      </w:rPr>
    </w:pPr>
  </w:p>
  <w:p w14:paraId="299D606E" w14:textId="77777777" w:rsidR="001808A0" w:rsidRPr="00F31069" w:rsidRDefault="00E71F00">
    <w:pPr>
      <w:ind w:right="49"/>
      <w:jc w:val="right"/>
      <w:rPr>
        <w:sz w:val="18"/>
        <w:szCs w:val="18"/>
        <w:lang w:eastAsia="es-ES"/>
      </w:rPr>
    </w:pPr>
    <w:r w:rsidRPr="00F31069">
      <w:rPr>
        <w:b/>
        <w:bCs/>
        <w:noProof/>
        <w:color w:val="C00000"/>
        <w:lang w:val="en-US" w:eastAsia="en-US"/>
      </w:rPr>
      <mc:AlternateContent>
        <mc:Choice Requires="wps">
          <w:drawing>
            <wp:anchor distT="0" distB="0" distL="114300" distR="114300" simplePos="0" relativeHeight="251663360" behindDoc="1" locked="0" layoutInCell="1" allowOverlap="1" wp14:anchorId="23C328F3" wp14:editId="1106B50B">
              <wp:simplePos x="0" y="0"/>
              <wp:positionH relativeFrom="column">
                <wp:posOffset>5620215</wp:posOffset>
              </wp:positionH>
              <wp:positionV relativeFrom="paragraph">
                <wp:posOffset>3378680</wp:posOffset>
              </wp:positionV>
              <wp:extent cx="433137" cy="806116"/>
              <wp:effectExtent l="0" t="0" r="0" b="0"/>
              <wp:wrapNone/>
              <wp:docPr id="6" name="Rectángulo 6"/>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6A23F702" w14:textId="7AF29D05" w:rsidR="001808A0" w:rsidRPr="00F31069" w:rsidRDefault="00E71F00">
                              <w:pPr>
                                <w:pStyle w:val="Piedepgina"/>
                                <w:rPr>
                                  <w:rStyle w:val="Nmerodepgina"/>
                                  <w:rFonts w:ascii="Times New Roman" w:hAnsi="Times New Roman" w:cs="Times New Roman"/>
                                  <w:color w:val="FFFFFF" w:themeColor="background1"/>
                                  <w:sz w:val="24"/>
                                  <w:szCs w:val="24"/>
                                </w:rPr>
                              </w:pPr>
                              <w:r w:rsidRPr="00F31069">
                                <w:rPr>
                                  <w:rStyle w:val="Nmerodepgina"/>
                                  <w:rFonts w:ascii="Times New Roman" w:hAnsi="Times New Roman" w:cs="Times New Roman"/>
                                  <w:color w:val="FFFFFF" w:themeColor="background1"/>
                                  <w:sz w:val="24"/>
                                  <w:szCs w:val="24"/>
                                </w:rPr>
                                <w:fldChar w:fldCharType="begin"/>
                              </w:r>
                              <w:r w:rsidRPr="00F31069">
                                <w:rPr>
                                  <w:rStyle w:val="Nmerodepgina"/>
                                  <w:rFonts w:ascii="Times New Roman" w:hAnsi="Times New Roman" w:cs="Times New Roman"/>
                                  <w:color w:val="FFFFFF" w:themeColor="background1"/>
                                  <w:sz w:val="24"/>
                                  <w:szCs w:val="24"/>
                                </w:rPr>
                                <w:instrText xml:space="preserve"> PAGE </w:instrText>
                              </w:r>
                              <w:r w:rsidRPr="00F31069">
                                <w:rPr>
                                  <w:rStyle w:val="Nmerodepgina"/>
                                  <w:rFonts w:ascii="Times New Roman" w:hAnsi="Times New Roman" w:cs="Times New Roman"/>
                                  <w:color w:val="FFFFFF" w:themeColor="background1"/>
                                  <w:sz w:val="24"/>
                                  <w:szCs w:val="24"/>
                                </w:rPr>
                                <w:fldChar w:fldCharType="separate"/>
                              </w:r>
                              <w:r w:rsidR="00C7398F">
                                <w:rPr>
                                  <w:rStyle w:val="Nmerodepgina"/>
                                  <w:rFonts w:ascii="Times New Roman" w:hAnsi="Times New Roman" w:cs="Times New Roman"/>
                                  <w:noProof/>
                                  <w:color w:val="FFFFFF" w:themeColor="background1"/>
                                  <w:sz w:val="24"/>
                                  <w:szCs w:val="24"/>
                                </w:rPr>
                                <w:t>21</w:t>
                              </w:r>
                              <w:r w:rsidRPr="00F31069">
                                <w:rPr>
                                  <w:rStyle w:val="Nmerodepgina"/>
                                  <w:rFonts w:ascii="Times New Roman" w:hAnsi="Times New Roman" w:cs="Times New Roman"/>
                                  <w:color w:val="FFFFFF" w:themeColor="background1"/>
                                  <w:sz w:val="24"/>
                                  <w:szCs w:val="24"/>
                                </w:rPr>
                                <w:fldChar w:fldCharType="end"/>
                              </w:r>
                            </w:p>
                          </w:sdtContent>
                        </w:sdt>
                        <w:p w14:paraId="00C7FFD7" w14:textId="77777777" w:rsidR="00AB53F1" w:rsidRPr="00F31069" w:rsidRDefault="00AB53F1" w:rsidP="00AB53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C328F3" id="Rectángulo 6" o:spid="_x0000_s1027" style="position:absolute;left:0;text-align:left;margin-left:442.55pt;margin-top:266.05pt;width:34.1pt;height:63.4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" fillcolor="#c00000" stroked="f" strokeweight="1pt">
              <v:textbo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6A23F702" w14:textId="7AF29D05" w:rsidR="001808A0" w:rsidRPr="00F31069" w:rsidRDefault="00E71F00">
                        <w:pPr>
                          <w:pStyle w:val="Piedepgina"/>
                          <w:rPr>
                            <w:rStyle w:val="Nmerodepgina"/>
                            <w:rFonts w:ascii="Times New Roman" w:hAnsi="Times New Roman" w:cs="Times New Roman"/>
                            <w:color w:val="FFFFFF" w:themeColor="background1"/>
                            <w:sz w:val="24"/>
                            <w:szCs w:val="24"/>
                          </w:rPr>
                        </w:pPr>
                        <w:r w:rsidRPr="00F31069">
                          <w:rPr>
                            <w:rStyle w:val="Nmerodepgina"/>
                            <w:rFonts w:ascii="Times New Roman" w:hAnsi="Times New Roman" w:cs="Times New Roman"/>
                            <w:color w:val="FFFFFF" w:themeColor="background1"/>
                            <w:sz w:val="24"/>
                            <w:szCs w:val="24"/>
                          </w:rPr>
                          <w:fldChar w:fldCharType="begin"/>
                        </w:r>
                        <w:r w:rsidRPr="00F31069">
                          <w:rPr>
                            <w:rStyle w:val="Nmerodepgina"/>
                            <w:rFonts w:ascii="Times New Roman" w:hAnsi="Times New Roman" w:cs="Times New Roman"/>
                            <w:color w:val="FFFFFF" w:themeColor="background1"/>
                            <w:sz w:val="24"/>
                            <w:szCs w:val="24"/>
                          </w:rPr>
                          <w:instrText xml:space="preserve"> PAGE </w:instrText>
                        </w:r>
                        <w:r w:rsidRPr="00F31069">
                          <w:rPr>
                            <w:rStyle w:val="Nmerodepgina"/>
                            <w:rFonts w:ascii="Times New Roman" w:hAnsi="Times New Roman" w:cs="Times New Roman"/>
                            <w:color w:val="FFFFFF" w:themeColor="background1"/>
                            <w:sz w:val="24"/>
                            <w:szCs w:val="24"/>
                          </w:rPr>
                          <w:fldChar w:fldCharType="separate"/>
                        </w:r>
                        <w:r w:rsidR="00C7398F">
                          <w:rPr>
                            <w:rStyle w:val="Nmerodepgina"/>
                            <w:rFonts w:ascii="Times New Roman" w:hAnsi="Times New Roman" w:cs="Times New Roman"/>
                            <w:noProof/>
                            <w:color w:val="FFFFFF" w:themeColor="background1"/>
                            <w:sz w:val="24"/>
                            <w:szCs w:val="24"/>
                          </w:rPr>
                          <w:t>21</w:t>
                        </w:r>
                        <w:r w:rsidRPr="00F31069">
                          <w:rPr>
                            <w:rStyle w:val="Nmerodepgina"/>
                            <w:rFonts w:ascii="Times New Roman" w:hAnsi="Times New Roman" w:cs="Times New Roman"/>
                            <w:color w:val="FFFFFF" w:themeColor="background1"/>
                            <w:sz w:val="24"/>
                            <w:szCs w:val="24"/>
                          </w:rPr>
                          <w:fldChar w:fldCharType="end"/>
                        </w:r>
                      </w:p>
                    </w:sdtContent>
                  </w:sdt>
                  <w:p w14:paraId="00C7FFD7" w14:textId="77777777" w:rsidR="00AB53F1" w:rsidRPr="00F31069" w:rsidRDefault="00AB53F1" w:rsidP="00AB53F1">
                    <w:pPr>
                      <w:jc w:val="center"/>
                    </w:pPr>
                  </w:p>
                </w:txbxContent>
              </v:textbox>
            </v:rect>
          </w:pict>
        </mc:Fallback>
      </mc:AlternateContent>
    </w:r>
  </w:p>
  <w:p w14:paraId="15892B17" w14:textId="77777777" w:rsidR="00F0795D" w:rsidRPr="00F31069" w:rsidRDefault="00F079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E985" w14:textId="129D9155" w:rsidR="00622776" w:rsidRPr="00012468" w:rsidRDefault="00622776" w:rsidP="00622776">
    <w:pPr>
      <w:ind w:right="49"/>
      <w:jc w:val="right"/>
      <w:rPr>
        <w:sz w:val="18"/>
        <w:szCs w:val="18"/>
        <w:lang w:val="es-ES" w:eastAsia="es-ES"/>
      </w:rPr>
    </w:pPr>
    <w:r w:rsidRPr="0065220C">
      <w:rPr>
        <w:b/>
        <w:bCs/>
        <w:sz w:val="18"/>
        <w:szCs w:val="18"/>
        <w:lang w:eastAsia="es-ES"/>
      </w:rPr>
      <w:t>Revista Iberoamericana de la Educación</w:t>
    </w:r>
    <w:r w:rsidRPr="004F7A44">
      <w:rPr>
        <w:sz w:val="18"/>
        <w:szCs w:val="18"/>
        <w:lang w:eastAsia="es-ES"/>
      </w:rPr>
      <w:t xml:space="preserve">, Vol </w:t>
    </w:r>
    <w:r>
      <w:rPr>
        <w:sz w:val="18"/>
        <w:szCs w:val="18"/>
        <w:lang w:eastAsia="es-ES"/>
      </w:rPr>
      <w:t xml:space="preserve">- 10 </w:t>
    </w:r>
    <w:r w:rsidRPr="004F7A44">
      <w:rPr>
        <w:sz w:val="18"/>
        <w:szCs w:val="18"/>
        <w:lang w:eastAsia="es-ES"/>
      </w:rPr>
      <w:t xml:space="preserve">No. </w:t>
    </w:r>
    <w:r w:rsidR="00870342">
      <w:rPr>
        <w:sz w:val="18"/>
        <w:szCs w:val="18"/>
        <w:lang w:eastAsia="es-ES"/>
      </w:rPr>
      <w:t>2</w:t>
    </w:r>
    <w:r w:rsidRPr="004F7A44">
      <w:rPr>
        <w:sz w:val="18"/>
        <w:szCs w:val="18"/>
        <w:lang w:eastAsia="es-ES"/>
      </w:rPr>
      <w:t xml:space="preserve">, </w:t>
    </w:r>
    <w:r w:rsidR="00870342">
      <w:rPr>
        <w:sz w:val="18"/>
        <w:szCs w:val="18"/>
        <w:lang w:eastAsia="es-ES"/>
      </w:rPr>
      <w:t>April - June</w:t>
    </w:r>
    <w:r>
      <w:rPr>
        <w:sz w:val="18"/>
        <w:szCs w:val="18"/>
        <w:lang w:eastAsia="es-ES"/>
      </w:rPr>
      <w:t xml:space="preserve"> </w:t>
    </w:r>
    <w:r w:rsidRPr="004F7A44">
      <w:rPr>
        <w:sz w:val="18"/>
        <w:szCs w:val="18"/>
        <w:lang w:eastAsia="es-ES"/>
      </w:rPr>
      <w:t>202</w:t>
    </w:r>
    <w:r>
      <w:rPr>
        <w:b/>
        <w:bCs/>
        <w:noProof/>
        <w:color w:val="C00000"/>
        <w:lang w:val="en-US" w:eastAsia="en-US"/>
      </w:rPr>
      <mc:AlternateContent>
        <mc:Choice Requires="wps">
          <w:drawing>
            <wp:anchor distT="0" distB="0" distL="114300" distR="114300" simplePos="0" relativeHeight="251679744" behindDoc="1" locked="0" layoutInCell="1" allowOverlap="1" wp14:anchorId="4705F076" wp14:editId="49E6C658">
              <wp:simplePos x="0" y="0"/>
              <wp:positionH relativeFrom="column">
                <wp:posOffset>5620215</wp:posOffset>
              </wp:positionH>
              <wp:positionV relativeFrom="paragraph">
                <wp:posOffset>3378680</wp:posOffset>
              </wp:positionV>
              <wp:extent cx="433137" cy="806116"/>
              <wp:effectExtent l="0" t="0" r="0" b="0"/>
              <wp:wrapNone/>
              <wp:docPr id="8" name="Rectángulo 8"/>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14:paraId="1A894A0C" w14:textId="7D726279" w:rsidR="00622776" w:rsidRDefault="00622776" w:rsidP="00622776">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sidR="00D30FA9">
                                <w:rPr>
                                  <w:rStyle w:val="Nmerodepgina"/>
                                  <w:rFonts w:ascii="Times New Roman" w:hAnsi="Times New Roman" w:cs="Times New Roman"/>
                                  <w:noProof/>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1FEA6F1A" w14:textId="77777777" w:rsidR="00622776" w:rsidRDefault="00622776" w:rsidP="006227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05F076" id="Rectángulo 8" o:spid="_x0000_s1028" style="position:absolute;left:0;text-align:left;margin-left:442.55pt;margin-top:266.05pt;width:34.1pt;height:63.45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" fillcolor="#c00000" stroked="f" strokeweight="1pt">
              <v:textbo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14:paraId="1A894A0C" w14:textId="7D726279" w:rsidR="00622776" w:rsidRDefault="00622776" w:rsidP="00622776">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sidR="00D30FA9">
                          <w:rPr>
                            <w:rStyle w:val="Nmerodepgina"/>
                            <w:rFonts w:ascii="Times New Roman" w:hAnsi="Times New Roman" w:cs="Times New Roman"/>
                            <w:noProof/>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1FEA6F1A" w14:textId="77777777" w:rsidR="00622776" w:rsidRDefault="00622776" w:rsidP="00622776">
                    <w:pPr>
                      <w:jc w:val="center"/>
                    </w:pPr>
                  </w:p>
                </w:txbxContent>
              </v:textbox>
            </v:rect>
          </w:pict>
        </mc:Fallback>
      </mc:AlternateContent>
    </w:r>
    <w:r>
      <w:rPr>
        <w:sz w:val="18"/>
        <w:szCs w:val="18"/>
        <w:lang w:val="es-ES" w:eastAsia="es-ES"/>
      </w:rPr>
      <w:t>6</w:t>
    </w:r>
  </w:p>
  <w:p w14:paraId="5A6F928B" w14:textId="77777777" w:rsidR="00622776" w:rsidRPr="00565589" w:rsidRDefault="00622776" w:rsidP="00622776">
    <w:pPr>
      <w:ind w:right="49"/>
      <w:jc w:val="right"/>
      <w:rPr>
        <w:sz w:val="18"/>
        <w:szCs w:val="18"/>
        <w:lang w:eastAsia="es-ES"/>
      </w:rPr>
    </w:pPr>
    <w:r w:rsidRPr="00565589">
      <w:rPr>
        <w:sz w:val="18"/>
        <w:szCs w:val="18"/>
        <w:lang w:eastAsia="es-ES"/>
      </w:rPr>
      <w:t xml:space="preserve">e-ISSN: 2737-632x </w:t>
    </w:r>
  </w:p>
  <w:p w14:paraId="0555C8D3" w14:textId="0C6EBA20" w:rsidR="00622776" w:rsidRPr="00565589" w:rsidRDefault="00622776" w:rsidP="00622776">
    <w:pPr>
      <w:ind w:right="49"/>
      <w:jc w:val="right"/>
    </w:pPr>
    <w:r w:rsidRPr="00565589">
      <w:rPr>
        <w:sz w:val="18"/>
        <w:szCs w:val="18"/>
        <w:lang w:eastAsia="es-ES"/>
      </w:rPr>
      <w:t xml:space="preserve">Pgs </w:t>
    </w:r>
    <w:r w:rsidR="00870342">
      <w:rPr>
        <w:sz w:val="18"/>
        <w:szCs w:val="18"/>
        <w:lang w:eastAsia="es-ES"/>
      </w:rPr>
      <w:t>73-114</w:t>
    </w:r>
  </w:p>
  <w:p w14:paraId="21C41AE8" w14:textId="77777777" w:rsidR="0011536A" w:rsidRPr="00F31069" w:rsidRDefault="0011536A" w:rsidP="0011536A">
    <w:pPr>
      <w:ind w:right="49"/>
    </w:pPr>
  </w:p>
  <w:p w14:paraId="7B48EAA7" w14:textId="77777777" w:rsidR="004F7A44" w:rsidRPr="00F31069" w:rsidRDefault="004F7A44" w:rsidP="004F7A44">
    <w:pPr>
      <w:ind w:right="49"/>
    </w:pPr>
  </w:p>
  <w:p w14:paraId="375F0799" w14:textId="7E90B28F" w:rsidR="001808A0" w:rsidRPr="00F31069" w:rsidRDefault="007F711B">
    <w:pPr>
      <w:pStyle w:val="Encabezado"/>
    </w:pPr>
    <w:r w:rsidRPr="00F31069">
      <w:rPr>
        <w:rFonts w:ascii="Times" w:hAnsi="Times" w:cs="Times"/>
        <w:b/>
        <w:noProof/>
        <w:lang w:val="en-US"/>
      </w:rPr>
      <mc:AlternateContent>
        <mc:Choice Requires="wps">
          <w:drawing>
            <wp:anchor distT="0" distB="0" distL="114300" distR="114300" simplePos="0" relativeHeight="251666432" behindDoc="0" locked="0" layoutInCell="1" allowOverlap="1" wp14:anchorId="5DE87598" wp14:editId="406DA5AB">
              <wp:simplePos x="0" y="0"/>
              <wp:positionH relativeFrom="column">
                <wp:posOffset>-1998345</wp:posOffset>
              </wp:positionH>
              <wp:positionV relativeFrom="paragraph">
                <wp:posOffset>3624580</wp:posOffset>
              </wp:positionV>
              <wp:extent cx="1657350" cy="164084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657350" cy="1640840"/>
                      </a:xfrm>
                      <a:prstGeom prst="rect">
                        <a:avLst/>
                      </a:prstGeom>
                      <a:solidFill>
                        <a:schemeClr val="bg1">
                          <a:lumMod val="75000"/>
                        </a:schemeClr>
                      </a:solidFill>
                      <a:ln w="6350">
                        <a:noFill/>
                      </a:ln>
                    </wps:spPr>
                    <wps:txbx>
                      <w:txbxContent>
                        <w:p w14:paraId="5261BB4E" w14:textId="10D40139" w:rsidR="001808A0" w:rsidRPr="00BD254D" w:rsidRDefault="00E71F00">
                          <w:pPr>
                            <w:ind w:right="33"/>
                            <w:rPr>
                              <w:sz w:val="18"/>
                              <w:szCs w:val="18"/>
                              <w:lang w:val="en-US" w:eastAsia="es-ES"/>
                            </w:rPr>
                          </w:pPr>
                          <w:r w:rsidRPr="00BD254D">
                            <w:rPr>
                              <w:sz w:val="18"/>
                              <w:szCs w:val="18"/>
                              <w:lang w:val="en-US" w:eastAsia="es-ES"/>
                            </w:rPr>
                            <w:t xml:space="preserve">Received: </w:t>
                          </w:r>
                          <w:proofErr w:type="spellStart"/>
                          <w:r w:rsidR="00EA0463">
                            <w:rPr>
                              <w:sz w:val="18"/>
                              <w:szCs w:val="18"/>
                              <w:lang w:val="en-US" w:eastAsia="es-ES"/>
                            </w:rPr>
                            <w:t>s</w:t>
                          </w:r>
                          <w:r w:rsidR="00A40CEF">
                            <w:rPr>
                              <w:sz w:val="18"/>
                              <w:szCs w:val="18"/>
                              <w:lang w:val="en-US" w:eastAsia="es-ES"/>
                            </w:rPr>
                            <w:t>eptember</w:t>
                          </w:r>
                          <w:proofErr w:type="spellEnd"/>
                          <w:r w:rsidR="00012468" w:rsidRPr="00BD254D">
                            <w:rPr>
                              <w:sz w:val="18"/>
                              <w:szCs w:val="18"/>
                              <w:lang w:val="en-US" w:eastAsia="es-ES"/>
                            </w:rPr>
                            <w:t>,</w:t>
                          </w:r>
                          <w:r w:rsidR="009C05CA" w:rsidRPr="00BD254D">
                            <w:rPr>
                              <w:sz w:val="18"/>
                              <w:szCs w:val="18"/>
                              <w:lang w:val="en-US" w:eastAsia="es-ES"/>
                            </w:rPr>
                            <w:t xml:space="preserve"> </w:t>
                          </w:r>
                          <w:r w:rsidR="00C21E89" w:rsidRPr="00BD254D">
                            <w:rPr>
                              <w:sz w:val="18"/>
                              <w:szCs w:val="18"/>
                              <w:lang w:val="en-US" w:eastAsia="es-ES"/>
                            </w:rPr>
                            <w:t>202</w:t>
                          </w:r>
                          <w:r w:rsidR="00A40CEF">
                            <w:rPr>
                              <w:sz w:val="18"/>
                              <w:szCs w:val="18"/>
                              <w:lang w:val="en-US" w:eastAsia="es-ES"/>
                            </w:rPr>
                            <w:t>5</w:t>
                          </w:r>
                        </w:p>
                        <w:p w14:paraId="0A5B7CDA" w14:textId="06B8B268" w:rsidR="001808A0" w:rsidRPr="00BD254D" w:rsidRDefault="00E71F00">
                          <w:pPr>
                            <w:ind w:right="33"/>
                            <w:rPr>
                              <w:sz w:val="18"/>
                              <w:szCs w:val="18"/>
                              <w:lang w:val="en-US" w:eastAsia="es-ES"/>
                            </w:rPr>
                          </w:pPr>
                          <w:r w:rsidRPr="00BD254D">
                            <w:rPr>
                              <w:sz w:val="18"/>
                              <w:szCs w:val="18"/>
                              <w:lang w:val="en-US" w:eastAsia="es-ES"/>
                            </w:rPr>
                            <w:t xml:space="preserve">Approved: </w:t>
                          </w:r>
                          <w:proofErr w:type="spellStart"/>
                          <w:r w:rsidR="003E6E59">
                            <w:rPr>
                              <w:sz w:val="18"/>
                              <w:szCs w:val="18"/>
                              <w:lang w:val="en-US" w:eastAsia="es-ES"/>
                            </w:rPr>
                            <w:t>dec</w:t>
                          </w:r>
                          <w:r w:rsidR="00EA0463">
                            <w:rPr>
                              <w:sz w:val="18"/>
                              <w:szCs w:val="18"/>
                              <w:lang w:val="en-US" w:eastAsia="es-ES"/>
                            </w:rPr>
                            <w:t>ember</w:t>
                          </w:r>
                          <w:proofErr w:type="spellEnd"/>
                          <w:r w:rsidR="009C05CA" w:rsidRPr="00BD254D">
                            <w:rPr>
                              <w:sz w:val="18"/>
                              <w:szCs w:val="18"/>
                              <w:lang w:val="en-US" w:eastAsia="es-ES"/>
                            </w:rPr>
                            <w:t>, 202</w:t>
                          </w:r>
                          <w:r w:rsidR="00EA0463">
                            <w:rPr>
                              <w:sz w:val="18"/>
                              <w:szCs w:val="18"/>
                              <w:lang w:val="en-US" w:eastAsia="es-ES"/>
                            </w:rPr>
                            <w:t>5</w:t>
                          </w:r>
                        </w:p>
                        <w:p w14:paraId="72D15EAE" w14:textId="77777777" w:rsidR="004F7A44" w:rsidRPr="00BD254D" w:rsidRDefault="004F7A44" w:rsidP="004F7A44">
                          <w:pPr>
                            <w:ind w:right="33"/>
                            <w:rPr>
                              <w:sz w:val="18"/>
                              <w:szCs w:val="18"/>
                              <w:lang w:val="en-US" w:eastAsia="es-ES"/>
                            </w:rPr>
                          </w:pPr>
                        </w:p>
                        <w:p w14:paraId="1E541B91" w14:textId="77777777" w:rsidR="008E1B50" w:rsidRDefault="008E1B50" w:rsidP="000058EC">
                          <w:pPr>
                            <w:ind w:right="49"/>
                            <w:rPr>
                              <w:sz w:val="20"/>
                              <w:szCs w:val="20"/>
                              <w:lang w:val="en-US"/>
                            </w:rPr>
                          </w:pPr>
                        </w:p>
                        <w:p w14:paraId="75275230" w14:textId="77777777" w:rsidR="00F66C05" w:rsidRDefault="00F66C05" w:rsidP="000058EC">
                          <w:pPr>
                            <w:ind w:right="49"/>
                            <w:rPr>
                              <w:sz w:val="20"/>
                              <w:szCs w:val="20"/>
                              <w:lang w:val="en-US"/>
                            </w:rPr>
                          </w:pPr>
                        </w:p>
                        <w:p w14:paraId="232788F2" w14:textId="77777777" w:rsidR="00F66C05" w:rsidRDefault="00F66C05" w:rsidP="000058EC">
                          <w:pPr>
                            <w:ind w:right="49"/>
                            <w:rPr>
                              <w:sz w:val="20"/>
                              <w:szCs w:val="20"/>
                              <w:lang w:val="en-US"/>
                            </w:rPr>
                          </w:pPr>
                        </w:p>
                        <w:p w14:paraId="06204D0B" w14:textId="77777777" w:rsidR="00F66C05" w:rsidRPr="00BD254D" w:rsidRDefault="00F66C05" w:rsidP="000058EC">
                          <w:pPr>
                            <w:ind w:right="49"/>
                            <w:rPr>
                              <w:sz w:val="20"/>
                              <w:szCs w:val="20"/>
                              <w:lang w:val="en-US"/>
                            </w:rPr>
                          </w:pPr>
                        </w:p>
                        <w:p w14:paraId="1BB25043" w14:textId="77777777" w:rsidR="001808A0" w:rsidRPr="00BD254D" w:rsidRDefault="00E71F00">
                          <w:pPr>
                            <w:ind w:right="49"/>
                            <w:rPr>
                              <w:sz w:val="20"/>
                              <w:szCs w:val="20"/>
                              <w:lang w:val="en-US"/>
                            </w:rPr>
                          </w:pPr>
                          <w:r w:rsidRPr="00BD254D">
                            <w:rPr>
                              <w:sz w:val="20"/>
                              <w:szCs w:val="20"/>
                              <w:lang w:val="en-US"/>
                            </w:rPr>
                            <w:t>http://www.revista-iberoamericana.org/index.php/es</w:t>
                          </w:r>
                        </w:p>
                        <w:p w14:paraId="22BDD1DD" w14:textId="77777777" w:rsidR="004F7A44" w:rsidRPr="00BD254D" w:rsidRDefault="004F7A44" w:rsidP="000058EC">
                          <w:pPr>
                            <w:ind w:right="33"/>
                            <w:rPr>
                              <w:lang w:val="en-US"/>
                            </w:rPr>
                          </w:pPr>
                        </w:p>
                        <w:p w14:paraId="6728D59D" w14:textId="77777777" w:rsidR="004F7A44" w:rsidRPr="00BD254D" w:rsidRDefault="004F7A44" w:rsidP="004F7A44">
                          <w:pPr>
                            <w:ind w:right="33"/>
                            <w:rPr>
                              <w:lang w:val="en-US"/>
                            </w:rPr>
                          </w:pPr>
                        </w:p>
                        <w:p w14:paraId="2497C912" w14:textId="77777777" w:rsidR="004F7A44" w:rsidRPr="00BD254D" w:rsidRDefault="004F7A44" w:rsidP="004F7A44">
                          <w:pPr>
                            <w:ind w:right="33"/>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E87598" id="_x0000_t202" coordsize="21600,21600" o:spt="202" path="m,l,21600r21600,l21600,xe">
              <v:stroke joinstyle="miter"/>
              <v:path gradientshapeok="t" o:connecttype="rect"/>
            </v:shapetype>
            <v:shape id="Cuadro de texto 5" o:spid="_x0000_s1029" type="#_x0000_t202" style="position:absolute;margin-left:-157.35pt;margin-top:285.4pt;width:130.5pt;height:12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" fillcolor="#bfbfbf [2412]" stroked="f" strokeweight=".5pt">
              <v:textbox>
                <w:txbxContent>
                  <w:p w14:paraId="5261BB4E" w14:textId="10D40139" w:rsidR="001808A0" w:rsidRPr="00BD254D" w:rsidRDefault="00E71F00">
                    <w:pPr>
                      <w:ind w:right="33"/>
                      <w:rPr>
                        <w:sz w:val="18"/>
                        <w:szCs w:val="18"/>
                        <w:lang w:val="en-US" w:eastAsia="es-ES"/>
                      </w:rPr>
                    </w:pPr>
                    <w:r w:rsidRPr="00BD254D">
                      <w:rPr>
                        <w:sz w:val="18"/>
                        <w:szCs w:val="18"/>
                        <w:lang w:val="en-US" w:eastAsia="es-ES"/>
                      </w:rPr>
                      <w:t xml:space="preserve">Received: </w:t>
                    </w:r>
                    <w:proofErr w:type="spellStart"/>
                    <w:r w:rsidR="00EA0463">
                      <w:rPr>
                        <w:sz w:val="18"/>
                        <w:szCs w:val="18"/>
                        <w:lang w:val="en-US" w:eastAsia="es-ES"/>
                      </w:rPr>
                      <w:t>s</w:t>
                    </w:r>
                    <w:r w:rsidR="00A40CEF">
                      <w:rPr>
                        <w:sz w:val="18"/>
                        <w:szCs w:val="18"/>
                        <w:lang w:val="en-US" w:eastAsia="es-ES"/>
                      </w:rPr>
                      <w:t>eptember</w:t>
                    </w:r>
                    <w:proofErr w:type="spellEnd"/>
                    <w:r w:rsidR="00012468" w:rsidRPr="00BD254D">
                      <w:rPr>
                        <w:sz w:val="18"/>
                        <w:szCs w:val="18"/>
                        <w:lang w:val="en-US" w:eastAsia="es-ES"/>
                      </w:rPr>
                      <w:t>,</w:t>
                    </w:r>
                    <w:r w:rsidR="009C05CA" w:rsidRPr="00BD254D">
                      <w:rPr>
                        <w:sz w:val="18"/>
                        <w:szCs w:val="18"/>
                        <w:lang w:val="en-US" w:eastAsia="es-ES"/>
                      </w:rPr>
                      <w:t xml:space="preserve"> </w:t>
                    </w:r>
                    <w:r w:rsidR="00C21E89" w:rsidRPr="00BD254D">
                      <w:rPr>
                        <w:sz w:val="18"/>
                        <w:szCs w:val="18"/>
                        <w:lang w:val="en-US" w:eastAsia="es-ES"/>
                      </w:rPr>
                      <w:t>202</w:t>
                    </w:r>
                    <w:r w:rsidR="00A40CEF">
                      <w:rPr>
                        <w:sz w:val="18"/>
                        <w:szCs w:val="18"/>
                        <w:lang w:val="en-US" w:eastAsia="es-ES"/>
                      </w:rPr>
                      <w:t>5</w:t>
                    </w:r>
                  </w:p>
                  <w:p w14:paraId="0A5B7CDA" w14:textId="06B8B268" w:rsidR="001808A0" w:rsidRPr="00BD254D" w:rsidRDefault="00E71F00">
                    <w:pPr>
                      <w:ind w:right="33"/>
                      <w:rPr>
                        <w:sz w:val="18"/>
                        <w:szCs w:val="18"/>
                        <w:lang w:val="en-US" w:eastAsia="es-ES"/>
                      </w:rPr>
                    </w:pPr>
                    <w:r w:rsidRPr="00BD254D">
                      <w:rPr>
                        <w:sz w:val="18"/>
                        <w:szCs w:val="18"/>
                        <w:lang w:val="en-US" w:eastAsia="es-ES"/>
                      </w:rPr>
                      <w:t xml:space="preserve">Approved: </w:t>
                    </w:r>
                    <w:proofErr w:type="spellStart"/>
                    <w:r w:rsidR="003E6E59">
                      <w:rPr>
                        <w:sz w:val="18"/>
                        <w:szCs w:val="18"/>
                        <w:lang w:val="en-US" w:eastAsia="es-ES"/>
                      </w:rPr>
                      <w:t>dec</w:t>
                    </w:r>
                    <w:r w:rsidR="00EA0463">
                      <w:rPr>
                        <w:sz w:val="18"/>
                        <w:szCs w:val="18"/>
                        <w:lang w:val="en-US" w:eastAsia="es-ES"/>
                      </w:rPr>
                      <w:t>ember</w:t>
                    </w:r>
                    <w:proofErr w:type="spellEnd"/>
                    <w:r w:rsidR="009C05CA" w:rsidRPr="00BD254D">
                      <w:rPr>
                        <w:sz w:val="18"/>
                        <w:szCs w:val="18"/>
                        <w:lang w:val="en-US" w:eastAsia="es-ES"/>
                      </w:rPr>
                      <w:t>, 202</w:t>
                    </w:r>
                    <w:r w:rsidR="00EA0463">
                      <w:rPr>
                        <w:sz w:val="18"/>
                        <w:szCs w:val="18"/>
                        <w:lang w:val="en-US" w:eastAsia="es-ES"/>
                      </w:rPr>
                      <w:t>5</w:t>
                    </w:r>
                  </w:p>
                  <w:p w14:paraId="72D15EAE" w14:textId="77777777" w:rsidR="004F7A44" w:rsidRPr="00BD254D" w:rsidRDefault="004F7A44" w:rsidP="004F7A44">
                    <w:pPr>
                      <w:ind w:right="33"/>
                      <w:rPr>
                        <w:sz w:val="18"/>
                        <w:szCs w:val="18"/>
                        <w:lang w:val="en-US" w:eastAsia="es-ES"/>
                      </w:rPr>
                    </w:pPr>
                  </w:p>
                  <w:p w14:paraId="1E541B91" w14:textId="77777777" w:rsidR="008E1B50" w:rsidRDefault="008E1B50" w:rsidP="000058EC">
                    <w:pPr>
                      <w:ind w:right="49"/>
                      <w:rPr>
                        <w:sz w:val="20"/>
                        <w:szCs w:val="20"/>
                        <w:lang w:val="en-US"/>
                      </w:rPr>
                    </w:pPr>
                  </w:p>
                  <w:p w14:paraId="75275230" w14:textId="77777777" w:rsidR="00F66C05" w:rsidRDefault="00F66C05" w:rsidP="000058EC">
                    <w:pPr>
                      <w:ind w:right="49"/>
                      <w:rPr>
                        <w:sz w:val="20"/>
                        <w:szCs w:val="20"/>
                        <w:lang w:val="en-US"/>
                      </w:rPr>
                    </w:pPr>
                  </w:p>
                  <w:p w14:paraId="232788F2" w14:textId="77777777" w:rsidR="00F66C05" w:rsidRDefault="00F66C05" w:rsidP="000058EC">
                    <w:pPr>
                      <w:ind w:right="49"/>
                      <w:rPr>
                        <w:sz w:val="20"/>
                        <w:szCs w:val="20"/>
                        <w:lang w:val="en-US"/>
                      </w:rPr>
                    </w:pPr>
                  </w:p>
                  <w:p w14:paraId="06204D0B" w14:textId="77777777" w:rsidR="00F66C05" w:rsidRPr="00BD254D" w:rsidRDefault="00F66C05" w:rsidP="000058EC">
                    <w:pPr>
                      <w:ind w:right="49"/>
                      <w:rPr>
                        <w:sz w:val="20"/>
                        <w:szCs w:val="20"/>
                        <w:lang w:val="en-US"/>
                      </w:rPr>
                    </w:pPr>
                  </w:p>
                  <w:p w14:paraId="1BB25043" w14:textId="77777777" w:rsidR="001808A0" w:rsidRPr="00BD254D" w:rsidRDefault="00E71F00">
                    <w:pPr>
                      <w:ind w:right="49"/>
                      <w:rPr>
                        <w:sz w:val="20"/>
                        <w:szCs w:val="20"/>
                        <w:lang w:val="en-US"/>
                      </w:rPr>
                    </w:pPr>
                    <w:r w:rsidRPr="00BD254D">
                      <w:rPr>
                        <w:sz w:val="20"/>
                        <w:szCs w:val="20"/>
                        <w:lang w:val="en-US"/>
                      </w:rPr>
                      <w:t>http://www.revista-iberoamericana.org/index.php/es</w:t>
                    </w:r>
                  </w:p>
                  <w:p w14:paraId="22BDD1DD" w14:textId="77777777" w:rsidR="004F7A44" w:rsidRPr="00BD254D" w:rsidRDefault="004F7A44" w:rsidP="000058EC">
                    <w:pPr>
                      <w:ind w:right="33"/>
                      <w:rPr>
                        <w:lang w:val="en-US"/>
                      </w:rPr>
                    </w:pPr>
                  </w:p>
                  <w:p w14:paraId="6728D59D" w14:textId="77777777" w:rsidR="004F7A44" w:rsidRPr="00BD254D" w:rsidRDefault="004F7A44" w:rsidP="004F7A44">
                    <w:pPr>
                      <w:ind w:right="33"/>
                      <w:rPr>
                        <w:lang w:val="en-US"/>
                      </w:rPr>
                    </w:pPr>
                  </w:p>
                  <w:p w14:paraId="2497C912" w14:textId="77777777" w:rsidR="004F7A44" w:rsidRPr="00BD254D" w:rsidRDefault="004F7A44" w:rsidP="004F7A44">
                    <w:pPr>
                      <w:ind w:right="33"/>
                      <w:rPr>
                        <w:sz w:val="18"/>
                        <w:szCs w:val="18"/>
                        <w:lang w:val="en-US"/>
                      </w:rPr>
                    </w:pPr>
                  </w:p>
                </w:txbxContent>
              </v:textbox>
            </v:shape>
          </w:pict>
        </mc:Fallback>
      </mc:AlternateContent>
    </w:r>
    <w:r w:rsidR="00E71F00" w:rsidRPr="00F31069">
      <w:rPr>
        <w:rFonts w:ascii="Times" w:hAnsi="Times" w:cs="Times"/>
        <w:b/>
        <w:noProof/>
        <w:lang w:val="en-US"/>
      </w:rPr>
      <mc:AlternateContent>
        <mc:Choice Requires="wps">
          <w:drawing>
            <wp:anchor distT="0" distB="0" distL="114300" distR="114300" simplePos="0" relativeHeight="251673600" behindDoc="0" locked="0" layoutInCell="1" allowOverlap="1" wp14:anchorId="27B029BC" wp14:editId="3B5F73D5">
              <wp:simplePos x="0" y="0"/>
              <wp:positionH relativeFrom="column">
                <wp:posOffset>-1997308</wp:posOffset>
              </wp:positionH>
              <wp:positionV relativeFrom="paragraph">
                <wp:posOffset>1035328</wp:posOffset>
              </wp:positionV>
              <wp:extent cx="1608455" cy="1960308"/>
              <wp:effectExtent l="0" t="0" r="4445" b="0"/>
              <wp:wrapNone/>
              <wp:docPr id="7" name="Cuadro de texto 7"/>
              <wp:cNvGraphicFramePr/>
              <a:graphic xmlns:a="http://schemas.openxmlformats.org/drawingml/2006/main">
                <a:graphicData uri="http://schemas.microsoft.com/office/word/2010/wordprocessingShape">
                  <wps:wsp>
                    <wps:cNvSpPr txBox="1"/>
                    <wps:spPr>
                      <a:xfrm>
                        <a:off x="0" y="0"/>
                        <a:ext cx="1608455" cy="1960308"/>
                      </a:xfrm>
                      <a:prstGeom prst="rect">
                        <a:avLst/>
                      </a:prstGeom>
                      <a:solidFill>
                        <a:schemeClr val="bg1">
                          <a:lumMod val="75000"/>
                        </a:schemeClr>
                      </a:solidFill>
                      <a:ln w="6350">
                        <a:noFill/>
                      </a:ln>
                    </wps:spPr>
                    <wps:txbx>
                      <w:txbxContent>
                        <w:p w14:paraId="623658C6" w14:textId="77777777" w:rsidR="001808A0" w:rsidRPr="004D49C6" w:rsidRDefault="00E71F00">
                          <w:pPr>
                            <w:ind w:right="112"/>
                            <w:jc w:val="both"/>
                            <w:rPr>
                              <w:sz w:val="18"/>
                              <w:szCs w:val="18"/>
                              <w:lang w:val="en-US"/>
                            </w:rPr>
                          </w:pPr>
                          <w:r w:rsidRPr="004D49C6">
                            <w:rPr>
                              <w:sz w:val="18"/>
                              <w:szCs w:val="18"/>
                              <w:lang w:val="en-US"/>
                            </w:rPr>
                            <w:t>How to cite:</w:t>
                          </w:r>
                        </w:p>
                        <w:p w14:paraId="59F884BC" w14:textId="181AF8C8" w:rsidR="001808A0" w:rsidRPr="00F31069" w:rsidRDefault="00B06A3D" w:rsidP="00012468">
                          <w:pPr>
                            <w:ind w:right="49"/>
                            <w:rPr>
                              <w:sz w:val="18"/>
                              <w:szCs w:val="18"/>
                            </w:rPr>
                          </w:pPr>
                          <w:r w:rsidRPr="004D49C6">
                            <w:rPr>
                              <w:sz w:val="18"/>
                              <w:szCs w:val="18"/>
                              <w:lang w:val="en-US"/>
                            </w:rPr>
                            <w:t>Cuenca</w:t>
                          </w:r>
                          <w:r w:rsidR="00656BA0" w:rsidRPr="004D49C6">
                            <w:rPr>
                              <w:sz w:val="18"/>
                              <w:szCs w:val="18"/>
                              <w:lang w:val="en-US"/>
                            </w:rPr>
                            <w:t xml:space="preserve">, </w:t>
                          </w:r>
                          <w:r w:rsidR="00022BAD" w:rsidRPr="004D49C6">
                            <w:rPr>
                              <w:sz w:val="18"/>
                              <w:szCs w:val="18"/>
                              <w:lang w:val="en-US"/>
                            </w:rPr>
                            <w:t>H</w:t>
                          </w:r>
                          <w:r w:rsidR="00656BA0" w:rsidRPr="004D49C6">
                            <w:rPr>
                              <w:sz w:val="18"/>
                              <w:szCs w:val="18"/>
                              <w:lang w:val="en-US"/>
                            </w:rPr>
                            <w:t>.</w:t>
                          </w:r>
                          <w:r w:rsidR="00022BAD" w:rsidRPr="004D49C6">
                            <w:rPr>
                              <w:sz w:val="18"/>
                              <w:szCs w:val="18"/>
                              <w:lang w:val="en-US"/>
                            </w:rPr>
                            <w:t xml:space="preserve">&amp; </w:t>
                          </w:r>
                          <w:r w:rsidR="004D5A26" w:rsidRPr="004D49C6">
                            <w:rPr>
                              <w:sz w:val="18"/>
                              <w:szCs w:val="18"/>
                              <w:lang w:val="en-US"/>
                            </w:rPr>
                            <w:t>Morales,</w:t>
                          </w:r>
                          <w:r w:rsidR="00641A83" w:rsidRPr="004D49C6">
                            <w:rPr>
                              <w:sz w:val="18"/>
                              <w:szCs w:val="18"/>
                              <w:lang w:val="en-US"/>
                            </w:rPr>
                            <w:t xml:space="preserve"> J</w:t>
                          </w:r>
                          <w:r w:rsidR="00012468" w:rsidRPr="004D49C6">
                            <w:rPr>
                              <w:sz w:val="18"/>
                              <w:szCs w:val="18"/>
                              <w:lang w:val="en-US"/>
                            </w:rPr>
                            <w:t xml:space="preserve"> </w:t>
                          </w:r>
                          <w:r w:rsidR="00565589" w:rsidRPr="004D49C6">
                            <w:rPr>
                              <w:sz w:val="18"/>
                              <w:szCs w:val="18"/>
                              <w:lang w:val="en-US"/>
                            </w:rPr>
                            <w:t>(</w:t>
                          </w:r>
                          <w:r w:rsidR="004056C7" w:rsidRPr="004D49C6">
                            <w:rPr>
                              <w:sz w:val="18"/>
                              <w:szCs w:val="18"/>
                              <w:lang w:val="en-US"/>
                            </w:rPr>
                            <w:t>202</w:t>
                          </w:r>
                          <w:r w:rsidR="00641A83" w:rsidRPr="004D49C6">
                            <w:rPr>
                              <w:sz w:val="18"/>
                              <w:szCs w:val="18"/>
                              <w:lang w:val="en-US"/>
                            </w:rPr>
                            <w:t>6</w:t>
                          </w:r>
                          <w:r w:rsidR="00565589" w:rsidRPr="004D49C6">
                            <w:rPr>
                              <w:sz w:val="18"/>
                              <w:szCs w:val="18"/>
                              <w:lang w:val="en-US"/>
                            </w:rPr>
                            <w:t xml:space="preserve">) </w:t>
                          </w:r>
                          <w:r w:rsidR="00E73E63" w:rsidRPr="004D49C6">
                            <w:rPr>
                              <w:sz w:val="18"/>
                              <w:szCs w:val="18"/>
                              <w:lang w:val="en-US"/>
                            </w:rPr>
                            <w:t>Design and Implementation of an AI-Assisted Didactic Unit on Cooperative Games for Third-Year Unified General Baccalaureate Students</w:t>
                          </w:r>
                          <w:r w:rsidR="009C05CA" w:rsidRPr="004D49C6">
                            <w:rPr>
                              <w:sz w:val="18"/>
                              <w:szCs w:val="18"/>
                              <w:lang w:val="en-US"/>
                            </w:rPr>
                            <w:t xml:space="preserve">. </w:t>
                          </w:r>
                          <w:r w:rsidR="00565589" w:rsidRPr="00F31069">
                            <w:rPr>
                              <w:i/>
                              <w:iCs/>
                              <w:sz w:val="18"/>
                              <w:szCs w:val="18"/>
                            </w:rPr>
                            <w:t xml:space="preserve">Revista </w:t>
                          </w:r>
                          <w:r w:rsidR="00565589" w:rsidRPr="00F31069">
                            <w:rPr>
                              <w:i/>
                              <w:iCs/>
                              <w:sz w:val="18"/>
                              <w:szCs w:val="18"/>
                            </w:rPr>
                            <w:t xml:space="preserve">Iberoamericana De educación, </w:t>
                          </w:r>
                          <w:r w:rsidR="00870342">
                            <w:rPr>
                              <w:sz w:val="18"/>
                              <w:szCs w:val="18"/>
                            </w:rPr>
                            <w:t>10 (2</w:t>
                          </w:r>
                          <w:r w:rsidR="00565589" w:rsidRPr="00F31069">
                            <w:rPr>
                              <w:sz w:val="18"/>
                              <w:szCs w:val="18"/>
                            </w:rPr>
                            <w:t>).</w:t>
                          </w:r>
                        </w:p>
                        <w:p w14:paraId="2E091436" w14:textId="77777777" w:rsidR="00565589" w:rsidRPr="00F31069" w:rsidRDefault="00565589" w:rsidP="00565589">
                          <w:pPr>
                            <w:ind w:right="43"/>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029BC" id="Cuadro de texto 7" o:spid="_x0000_s1030" type="#_x0000_t202" style="position:absolute;margin-left:-157.25pt;margin-top:81.5pt;width:126.65pt;height:15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" fillcolor="#bfbfbf [2412]" stroked="f" strokeweight=".5pt">
              <v:textbox>
                <w:txbxContent>
                  <w:p w14:paraId="623658C6" w14:textId="77777777" w:rsidR="001808A0" w:rsidRPr="004D49C6" w:rsidRDefault="00E71F00">
                    <w:pPr>
                      <w:ind w:right="112"/>
                      <w:jc w:val="both"/>
                      <w:rPr>
                        <w:sz w:val="18"/>
                        <w:szCs w:val="18"/>
                        <w:lang w:val="en-US"/>
                      </w:rPr>
                    </w:pPr>
                    <w:r w:rsidRPr="004D49C6">
                      <w:rPr>
                        <w:sz w:val="18"/>
                        <w:szCs w:val="18"/>
                        <w:lang w:val="en-US"/>
                      </w:rPr>
                      <w:t>How to cite:</w:t>
                    </w:r>
                  </w:p>
                  <w:p w14:paraId="59F884BC" w14:textId="181AF8C8" w:rsidR="001808A0" w:rsidRPr="00F31069" w:rsidRDefault="00B06A3D" w:rsidP="00012468">
                    <w:pPr>
                      <w:ind w:right="49"/>
                      <w:rPr>
                        <w:sz w:val="18"/>
                        <w:szCs w:val="18"/>
                      </w:rPr>
                    </w:pPr>
                    <w:r w:rsidRPr="004D49C6">
                      <w:rPr>
                        <w:sz w:val="18"/>
                        <w:szCs w:val="18"/>
                        <w:lang w:val="en-US"/>
                      </w:rPr>
                      <w:t>Cuenca</w:t>
                    </w:r>
                    <w:r w:rsidR="00656BA0" w:rsidRPr="004D49C6">
                      <w:rPr>
                        <w:sz w:val="18"/>
                        <w:szCs w:val="18"/>
                        <w:lang w:val="en-US"/>
                      </w:rPr>
                      <w:t xml:space="preserve">, </w:t>
                    </w:r>
                    <w:r w:rsidR="00022BAD" w:rsidRPr="004D49C6">
                      <w:rPr>
                        <w:sz w:val="18"/>
                        <w:szCs w:val="18"/>
                        <w:lang w:val="en-US"/>
                      </w:rPr>
                      <w:t>H</w:t>
                    </w:r>
                    <w:r w:rsidR="00656BA0" w:rsidRPr="004D49C6">
                      <w:rPr>
                        <w:sz w:val="18"/>
                        <w:szCs w:val="18"/>
                        <w:lang w:val="en-US"/>
                      </w:rPr>
                      <w:t>.</w:t>
                    </w:r>
                    <w:r w:rsidR="00022BAD" w:rsidRPr="004D49C6">
                      <w:rPr>
                        <w:sz w:val="18"/>
                        <w:szCs w:val="18"/>
                        <w:lang w:val="en-US"/>
                      </w:rPr>
                      <w:t xml:space="preserve">&amp; </w:t>
                    </w:r>
                    <w:r w:rsidR="004D5A26" w:rsidRPr="004D49C6">
                      <w:rPr>
                        <w:sz w:val="18"/>
                        <w:szCs w:val="18"/>
                        <w:lang w:val="en-US"/>
                      </w:rPr>
                      <w:t>Morales,</w:t>
                    </w:r>
                    <w:r w:rsidR="00641A83" w:rsidRPr="004D49C6">
                      <w:rPr>
                        <w:sz w:val="18"/>
                        <w:szCs w:val="18"/>
                        <w:lang w:val="en-US"/>
                      </w:rPr>
                      <w:t xml:space="preserve"> J</w:t>
                    </w:r>
                    <w:r w:rsidR="00012468" w:rsidRPr="004D49C6">
                      <w:rPr>
                        <w:sz w:val="18"/>
                        <w:szCs w:val="18"/>
                        <w:lang w:val="en-US"/>
                      </w:rPr>
                      <w:t xml:space="preserve"> </w:t>
                    </w:r>
                    <w:r w:rsidR="00565589" w:rsidRPr="004D49C6">
                      <w:rPr>
                        <w:sz w:val="18"/>
                        <w:szCs w:val="18"/>
                        <w:lang w:val="en-US"/>
                      </w:rPr>
                      <w:t>(</w:t>
                    </w:r>
                    <w:r w:rsidR="004056C7" w:rsidRPr="004D49C6">
                      <w:rPr>
                        <w:sz w:val="18"/>
                        <w:szCs w:val="18"/>
                        <w:lang w:val="en-US"/>
                      </w:rPr>
                      <w:t>202</w:t>
                    </w:r>
                    <w:r w:rsidR="00641A83" w:rsidRPr="004D49C6">
                      <w:rPr>
                        <w:sz w:val="18"/>
                        <w:szCs w:val="18"/>
                        <w:lang w:val="en-US"/>
                      </w:rPr>
                      <w:t>6</w:t>
                    </w:r>
                    <w:r w:rsidR="00565589" w:rsidRPr="004D49C6">
                      <w:rPr>
                        <w:sz w:val="18"/>
                        <w:szCs w:val="18"/>
                        <w:lang w:val="en-US"/>
                      </w:rPr>
                      <w:t xml:space="preserve">) </w:t>
                    </w:r>
                    <w:r w:rsidR="00E73E63" w:rsidRPr="004D49C6">
                      <w:rPr>
                        <w:sz w:val="18"/>
                        <w:szCs w:val="18"/>
                        <w:lang w:val="en-US"/>
                      </w:rPr>
                      <w:t>Design and Implementation of an AI-Assisted Didactic Unit on Cooperative Games for Third-Year Unified General Baccalaureate Students</w:t>
                    </w:r>
                    <w:r w:rsidR="009C05CA" w:rsidRPr="004D49C6">
                      <w:rPr>
                        <w:sz w:val="18"/>
                        <w:szCs w:val="18"/>
                        <w:lang w:val="en-US"/>
                      </w:rPr>
                      <w:t xml:space="preserve">. </w:t>
                    </w:r>
                    <w:r w:rsidR="00565589" w:rsidRPr="00F31069">
                      <w:rPr>
                        <w:i/>
                        <w:iCs/>
                        <w:sz w:val="18"/>
                        <w:szCs w:val="18"/>
                      </w:rPr>
                      <w:t xml:space="preserve">Revista </w:t>
                    </w:r>
                    <w:r w:rsidR="00565589" w:rsidRPr="00F31069">
                      <w:rPr>
                        <w:i/>
                        <w:iCs/>
                        <w:sz w:val="18"/>
                        <w:szCs w:val="18"/>
                      </w:rPr>
                      <w:t xml:space="preserve">Iberoamericana De educación, </w:t>
                    </w:r>
                    <w:r w:rsidR="00870342">
                      <w:rPr>
                        <w:sz w:val="18"/>
                        <w:szCs w:val="18"/>
                      </w:rPr>
                      <w:t>10 (2</w:t>
                    </w:r>
                    <w:r w:rsidR="00565589" w:rsidRPr="00F31069">
                      <w:rPr>
                        <w:sz w:val="18"/>
                        <w:szCs w:val="18"/>
                      </w:rPr>
                      <w:t>).</w:t>
                    </w:r>
                  </w:p>
                  <w:p w14:paraId="2E091436" w14:textId="77777777" w:rsidR="00565589" w:rsidRPr="00F31069" w:rsidRDefault="00565589" w:rsidP="00565589">
                    <w:pPr>
                      <w:ind w:right="43"/>
                      <w:rPr>
                        <w:sz w:val="18"/>
                        <w:szCs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2A2"/>
    <w:multiLevelType w:val="hybridMultilevel"/>
    <w:tmpl w:val="BA12F60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C22E0B"/>
    <w:multiLevelType w:val="hybridMultilevel"/>
    <w:tmpl w:val="89BA1AE0"/>
    <w:lvl w:ilvl="0" w:tplc="47027A9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27710BF"/>
    <w:multiLevelType w:val="hybridMultilevel"/>
    <w:tmpl w:val="33AA55FE"/>
    <w:lvl w:ilvl="0" w:tplc="2BB2A9F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95CE9"/>
    <w:multiLevelType w:val="hybridMultilevel"/>
    <w:tmpl w:val="60C4B9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04B1006"/>
    <w:multiLevelType w:val="hybridMultilevel"/>
    <w:tmpl w:val="BEBA87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AA53EB3"/>
    <w:multiLevelType w:val="multilevel"/>
    <w:tmpl w:val="1F100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1920B3"/>
    <w:multiLevelType w:val="hybridMultilevel"/>
    <w:tmpl w:val="68B45B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39E11ADE"/>
    <w:multiLevelType w:val="hybridMultilevel"/>
    <w:tmpl w:val="D94CD9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AE113DD"/>
    <w:multiLevelType w:val="hybridMultilevel"/>
    <w:tmpl w:val="50AC657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41935BD7"/>
    <w:multiLevelType w:val="hybridMultilevel"/>
    <w:tmpl w:val="D6DE9560"/>
    <w:lvl w:ilvl="0" w:tplc="D53E29B8">
      <w:numFmt w:val="bullet"/>
      <w:lvlText w:val="-"/>
      <w:lvlJc w:val="left"/>
      <w:pPr>
        <w:ind w:left="1800" w:hanging="360"/>
      </w:pPr>
      <w:rPr>
        <w:rFonts w:ascii="Helvetica Ligth" w:eastAsia="Times New Roman" w:hAnsi="Helvetica Ligth"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54E7342"/>
    <w:multiLevelType w:val="hybridMultilevel"/>
    <w:tmpl w:val="742ACAFA"/>
    <w:lvl w:ilvl="0" w:tplc="DB4CAD36">
      <w:numFmt w:val="bullet"/>
      <w:lvlText w:val="-"/>
      <w:lvlJc w:val="left"/>
      <w:pPr>
        <w:ind w:left="720" w:hanging="360"/>
      </w:pPr>
      <w:rPr>
        <w:rFonts w:ascii="Times New Roman" w:eastAsia="Arial Unicode MS"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BF53F88"/>
    <w:multiLevelType w:val="multilevel"/>
    <w:tmpl w:val="E6F606B4"/>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440" w:hanging="1440"/>
      </w:pPr>
      <w:rPr>
        <w:rFonts w:hint="default"/>
        <w:b/>
        <w:sz w:val="24"/>
      </w:rPr>
    </w:lvl>
  </w:abstractNum>
  <w:abstractNum w:abstractNumId="12" w15:restartNumberingAfterBreak="0">
    <w:nsid w:val="4D185D15"/>
    <w:multiLevelType w:val="hybridMultilevel"/>
    <w:tmpl w:val="80CC98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4E4C02AD"/>
    <w:multiLevelType w:val="hybridMultilevel"/>
    <w:tmpl w:val="9C8C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A7C6D"/>
    <w:multiLevelType w:val="hybridMultilevel"/>
    <w:tmpl w:val="2D822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82EC5"/>
    <w:multiLevelType w:val="hybridMultilevel"/>
    <w:tmpl w:val="DB002F12"/>
    <w:lvl w:ilvl="0" w:tplc="3414328C">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56B369A9"/>
    <w:multiLevelType w:val="hybridMultilevel"/>
    <w:tmpl w:val="A4F84D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65744CDC"/>
    <w:multiLevelType w:val="multilevel"/>
    <w:tmpl w:val="C7328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B63EB1"/>
    <w:multiLevelType w:val="hybridMultilevel"/>
    <w:tmpl w:val="7C1A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D1BD3"/>
    <w:multiLevelType w:val="hybridMultilevel"/>
    <w:tmpl w:val="5046100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72852BC3"/>
    <w:multiLevelType w:val="hybridMultilevel"/>
    <w:tmpl w:val="1B18D6EE"/>
    <w:lvl w:ilvl="0" w:tplc="6AB40A8C">
      <w:start w:val="1"/>
      <w:numFmt w:val="decimal"/>
      <w:lvlText w:val="%1."/>
      <w:lvlJc w:val="left"/>
      <w:pPr>
        <w:ind w:left="432" w:hanging="360"/>
      </w:pPr>
      <w:rPr>
        <w:rFonts w:hint="default"/>
      </w:rPr>
    </w:lvl>
    <w:lvl w:ilvl="1" w:tplc="280A0019" w:tentative="1">
      <w:start w:val="1"/>
      <w:numFmt w:val="lowerLetter"/>
      <w:lvlText w:val="%2."/>
      <w:lvlJc w:val="left"/>
      <w:pPr>
        <w:ind w:left="1152" w:hanging="360"/>
      </w:pPr>
    </w:lvl>
    <w:lvl w:ilvl="2" w:tplc="280A001B" w:tentative="1">
      <w:start w:val="1"/>
      <w:numFmt w:val="lowerRoman"/>
      <w:lvlText w:val="%3."/>
      <w:lvlJc w:val="right"/>
      <w:pPr>
        <w:ind w:left="1872" w:hanging="180"/>
      </w:pPr>
    </w:lvl>
    <w:lvl w:ilvl="3" w:tplc="280A000F" w:tentative="1">
      <w:start w:val="1"/>
      <w:numFmt w:val="decimal"/>
      <w:lvlText w:val="%4."/>
      <w:lvlJc w:val="left"/>
      <w:pPr>
        <w:ind w:left="2592" w:hanging="360"/>
      </w:pPr>
    </w:lvl>
    <w:lvl w:ilvl="4" w:tplc="280A0019" w:tentative="1">
      <w:start w:val="1"/>
      <w:numFmt w:val="lowerLetter"/>
      <w:lvlText w:val="%5."/>
      <w:lvlJc w:val="left"/>
      <w:pPr>
        <w:ind w:left="3312" w:hanging="360"/>
      </w:pPr>
    </w:lvl>
    <w:lvl w:ilvl="5" w:tplc="280A001B" w:tentative="1">
      <w:start w:val="1"/>
      <w:numFmt w:val="lowerRoman"/>
      <w:lvlText w:val="%6."/>
      <w:lvlJc w:val="right"/>
      <w:pPr>
        <w:ind w:left="4032" w:hanging="180"/>
      </w:pPr>
    </w:lvl>
    <w:lvl w:ilvl="6" w:tplc="280A000F" w:tentative="1">
      <w:start w:val="1"/>
      <w:numFmt w:val="decimal"/>
      <w:lvlText w:val="%7."/>
      <w:lvlJc w:val="left"/>
      <w:pPr>
        <w:ind w:left="4752" w:hanging="360"/>
      </w:pPr>
    </w:lvl>
    <w:lvl w:ilvl="7" w:tplc="280A0019" w:tentative="1">
      <w:start w:val="1"/>
      <w:numFmt w:val="lowerLetter"/>
      <w:lvlText w:val="%8."/>
      <w:lvlJc w:val="left"/>
      <w:pPr>
        <w:ind w:left="5472" w:hanging="360"/>
      </w:pPr>
    </w:lvl>
    <w:lvl w:ilvl="8" w:tplc="280A001B" w:tentative="1">
      <w:start w:val="1"/>
      <w:numFmt w:val="lowerRoman"/>
      <w:lvlText w:val="%9."/>
      <w:lvlJc w:val="right"/>
      <w:pPr>
        <w:ind w:left="6192" w:hanging="180"/>
      </w:pPr>
    </w:lvl>
  </w:abstractNum>
  <w:abstractNum w:abstractNumId="21" w15:restartNumberingAfterBreak="0">
    <w:nsid w:val="73554B26"/>
    <w:multiLevelType w:val="hybridMultilevel"/>
    <w:tmpl w:val="8D42A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5B8693D"/>
    <w:multiLevelType w:val="multilevel"/>
    <w:tmpl w:val="3AE02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63468789">
    <w:abstractNumId w:val="15"/>
  </w:num>
  <w:num w:numId="2" w16cid:durableId="1943881308">
    <w:abstractNumId w:val="7"/>
  </w:num>
  <w:num w:numId="3" w16cid:durableId="1620451186">
    <w:abstractNumId w:val="21"/>
  </w:num>
  <w:num w:numId="4" w16cid:durableId="1809475129">
    <w:abstractNumId w:val="9"/>
  </w:num>
  <w:num w:numId="5" w16cid:durableId="1325431183">
    <w:abstractNumId w:val="2"/>
  </w:num>
  <w:num w:numId="6" w16cid:durableId="433286828">
    <w:abstractNumId w:val="20"/>
  </w:num>
  <w:num w:numId="7" w16cid:durableId="985353600">
    <w:abstractNumId w:val="10"/>
  </w:num>
  <w:num w:numId="8" w16cid:durableId="1561595973">
    <w:abstractNumId w:val="17"/>
  </w:num>
  <w:num w:numId="9" w16cid:durableId="1826778308">
    <w:abstractNumId w:val="6"/>
  </w:num>
  <w:num w:numId="10" w16cid:durableId="1234196337">
    <w:abstractNumId w:val="16"/>
  </w:num>
  <w:num w:numId="11" w16cid:durableId="2117748577">
    <w:abstractNumId w:val="14"/>
  </w:num>
  <w:num w:numId="12" w16cid:durableId="167838384">
    <w:abstractNumId w:val="13"/>
  </w:num>
  <w:num w:numId="13" w16cid:durableId="513152233">
    <w:abstractNumId w:val="18"/>
  </w:num>
  <w:num w:numId="14" w16cid:durableId="592393719">
    <w:abstractNumId w:val="11"/>
  </w:num>
  <w:num w:numId="15" w16cid:durableId="1371607527">
    <w:abstractNumId w:val="12"/>
  </w:num>
  <w:num w:numId="16" w16cid:durableId="1622613878">
    <w:abstractNumId w:val="0"/>
  </w:num>
  <w:num w:numId="17" w16cid:durableId="1957102863">
    <w:abstractNumId w:val="3"/>
  </w:num>
  <w:num w:numId="18" w16cid:durableId="379521707">
    <w:abstractNumId w:val="4"/>
  </w:num>
  <w:num w:numId="19" w16cid:durableId="955021328">
    <w:abstractNumId w:val="5"/>
  </w:num>
  <w:num w:numId="20" w16cid:durableId="1765803410">
    <w:abstractNumId w:val="22"/>
  </w:num>
  <w:num w:numId="21" w16cid:durableId="1379627712">
    <w:abstractNumId w:val="1"/>
  </w:num>
  <w:num w:numId="22" w16cid:durableId="2006935379">
    <w:abstractNumId w:val="8"/>
  </w:num>
  <w:num w:numId="23" w16cid:durableId="1415395919">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defaultTabStop w:val="708"/>
  <w:hyphenationZone w:val="425"/>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C7"/>
    <w:rsid w:val="000042B4"/>
    <w:rsid w:val="00004EB2"/>
    <w:rsid w:val="000058EC"/>
    <w:rsid w:val="00012468"/>
    <w:rsid w:val="00022BAD"/>
    <w:rsid w:val="000313EE"/>
    <w:rsid w:val="00031EEC"/>
    <w:rsid w:val="00041AEA"/>
    <w:rsid w:val="000531CE"/>
    <w:rsid w:val="0005742B"/>
    <w:rsid w:val="000621F9"/>
    <w:rsid w:val="00064285"/>
    <w:rsid w:val="00066CC1"/>
    <w:rsid w:val="00067DF9"/>
    <w:rsid w:val="00073BC6"/>
    <w:rsid w:val="0008176B"/>
    <w:rsid w:val="00081F26"/>
    <w:rsid w:val="0008211B"/>
    <w:rsid w:val="000B7EB6"/>
    <w:rsid w:val="000D08EC"/>
    <w:rsid w:val="000D09A9"/>
    <w:rsid w:val="000D24A3"/>
    <w:rsid w:val="000E1628"/>
    <w:rsid w:val="000E75EE"/>
    <w:rsid w:val="000F79EF"/>
    <w:rsid w:val="00106565"/>
    <w:rsid w:val="0011536A"/>
    <w:rsid w:val="0012374E"/>
    <w:rsid w:val="00125D74"/>
    <w:rsid w:val="0012677D"/>
    <w:rsid w:val="001302BB"/>
    <w:rsid w:val="00132827"/>
    <w:rsid w:val="001740E1"/>
    <w:rsid w:val="00175A5B"/>
    <w:rsid w:val="001808A0"/>
    <w:rsid w:val="00192C6A"/>
    <w:rsid w:val="001A2908"/>
    <w:rsid w:val="001A30AA"/>
    <w:rsid w:val="001A5959"/>
    <w:rsid w:val="001A6F74"/>
    <w:rsid w:val="001B1535"/>
    <w:rsid w:val="001C06BC"/>
    <w:rsid w:val="001C4BDC"/>
    <w:rsid w:val="001D5104"/>
    <w:rsid w:val="001E45DA"/>
    <w:rsid w:val="001F4207"/>
    <w:rsid w:val="001F7C0D"/>
    <w:rsid w:val="002124B6"/>
    <w:rsid w:val="00214328"/>
    <w:rsid w:val="002217EC"/>
    <w:rsid w:val="00234B31"/>
    <w:rsid w:val="002352E1"/>
    <w:rsid w:val="0024625E"/>
    <w:rsid w:val="00251CC9"/>
    <w:rsid w:val="002551F1"/>
    <w:rsid w:val="00270375"/>
    <w:rsid w:val="00273CA7"/>
    <w:rsid w:val="0027449C"/>
    <w:rsid w:val="0028477B"/>
    <w:rsid w:val="002916CB"/>
    <w:rsid w:val="00295046"/>
    <w:rsid w:val="002A6291"/>
    <w:rsid w:val="002A7260"/>
    <w:rsid w:val="002A7CF8"/>
    <w:rsid w:val="002B7A3D"/>
    <w:rsid w:val="002C2F44"/>
    <w:rsid w:val="002C457D"/>
    <w:rsid w:val="002E14E1"/>
    <w:rsid w:val="002E21D9"/>
    <w:rsid w:val="002E2EE3"/>
    <w:rsid w:val="002E55A6"/>
    <w:rsid w:val="002F26EE"/>
    <w:rsid w:val="002F5759"/>
    <w:rsid w:val="00300CE7"/>
    <w:rsid w:val="00306D6A"/>
    <w:rsid w:val="0030708A"/>
    <w:rsid w:val="003301DF"/>
    <w:rsid w:val="00342AE7"/>
    <w:rsid w:val="0034598E"/>
    <w:rsid w:val="00346035"/>
    <w:rsid w:val="00356BB6"/>
    <w:rsid w:val="0036352F"/>
    <w:rsid w:val="0036651A"/>
    <w:rsid w:val="00372364"/>
    <w:rsid w:val="00382B5B"/>
    <w:rsid w:val="003871F3"/>
    <w:rsid w:val="0039191D"/>
    <w:rsid w:val="0039662C"/>
    <w:rsid w:val="003A00BF"/>
    <w:rsid w:val="003B36E4"/>
    <w:rsid w:val="003B4A07"/>
    <w:rsid w:val="003D053B"/>
    <w:rsid w:val="003E254C"/>
    <w:rsid w:val="003E6E59"/>
    <w:rsid w:val="004006F4"/>
    <w:rsid w:val="00402141"/>
    <w:rsid w:val="00402697"/>
    <w:rsid w:val="00404DA6"/>
    <w:rsid w:val="004056C7"/>
    <w:rsid w:val="00420734"/>
    <w:rsid w:val="00420AC1"/>
    <w:rsid w:val="004404F5"/>
    <w:rsid w:val="00452002"/>
    <w:rsid w:val="00457304"/>
    <w:rsid w:val="00461B63"/>
    <w:rsid w:val="004649A5"/>
    <w:rsid w:val="0047479B"/>
    <w:rsid w:val="00495130"/>
    <w:rsid w:val="004954B2"/>
    <w:rsid w:val="004959C0"/>
    <w:rsid w:val="00497312"/>
    <w:rsid w:val="004A4F27"/>
    <w:rsid w:val="004A6DB7"/>
    <w:rsid w:val="004B2B9C"/>
    <w:rsid w:val="004B484F"/>
    <w:rsid w:val="004D0DC2"/>
    <w:rsid w:val="004D2277"/>
    <w:rsid w:val="004D2530"/>
    <w:rsid w:val="004D38BF"/>
    <w:rsid w:val="004D462D"/>
    <w:rsid w:val="004D49C6"/>
    <w:rsid w:val="004D5A26"/>
    <w:rsid w:val="004D7ACE"/>
    <w:rsid w:val="004E2E70"/>
    <w:rsid w:val="004E58EB"/>
    <w:rsid w:val="004F7A44"/>
    <w:rsid w:val="00504AAF"/>
    <w:rsid w:val="00506D3A"/>
    <w:rsid w:val="00515068"/>
    <w:rsid w:val="005206C9"/>
    <w:rsid w:val="005268F4"/>
    <w:rsid w:val="00533939"/>
    <w:rsid w:val="005353A8"/>
    <w:rsid w:val="00537540"/>
    <w:rsid w:val="00545799"/>
    <w:rsid w:val="00546685"/>
    <w:rsid w:val="0054714F"/>
    <w:rsid w:val="00547666"/>
    <w:rsid w:val="00560047"/>
    <w:rsid w:val="00565589"/>
    <w:rsid w:val="005703A0"/>
    <w:rsid w:val="0057097D"/>
    <w:rsid w:val="0057199E"/>
    <w:rsid w:val="00580E25"/>
    <w:rsid w:val="00583753"/>
    <w:rsid w:val="00597D5A"/>
    <w:rsid w:val="005A4C13"/>
    <w:rsid w:val="005C4004"/>
    <w:rsid w:val="005C6045"/>
    <w:rsid w:val="005C76F3"/>
    <w:rsid w:val="005D34C4"/>
    <w:rsid w:val="005E7EAF"/>
    <w:rsid w:val="00605316"/>
    <w:rsid w:val="0060783B"/>
    <w:rsid w:val="00614A10"/>
    <w:rsid w:val="00620FBF"/>
    <w:rsid w:val="00622776"/>
    <w:rsid w:val="006302B9"/>
    <w:rsid w:val="00630FD0"/>
    <w:rsid w:val="00633E5D"/>
    <w:rsid w:val="0064022A"/>
    <w:rsid w:val="00641A83"/>
    <w:rsid w:val="0064642D"/>
    <w:rsid w:val="00650261"/>
    <w:rsid w:val="0065152B"/>
    <w:rsid w:val="0065220C"/>
    <w:rsid w:val="00654431"/>
    <w:rsid w:val="00656BA0"/>
    <w:rsid w:val="00657ACB"/>
    <w:rsid w:val="0066247F"/>
    <w:rsid w:val="00671D09"/>
    <w:rsid w:val="006738FF"/>
    <w:rsid w:val="006803CA"/>
    <w:rsid w:val="0068215B"/>
    <w:rsid w:val="006A29D3"/>
    <w:rsid w:val="006A39C6"/>
    <w:rsid w:val="006B3413"/>
    <w:rsid w:val="006B4B59"/>
    <w:rsid w:val="006B7BDD"/>
    <w:rsid w:val="006C11CE"/>
    <w:rsid w:val="006C2B48"/>
    <w:rsid w:val="006C3769"/>
    <w:rsid w:val="006E0EE8"/>
    <w:rsid w:val="00704D46"/>
    <w:rsid w:val="00712383"/>
    <w:rsid w:val="007125F9"/>
    <w:rsid w:val="00717C1E"/>
    <w:rsid w:val="0073734E"/>
    <w:rsid w:val="00737B14"/>
    <w:rsid w:val="007409E0"/>
    <w:rsid w:val="00740AE4"/>
    <w:rsid w:val="007417E2"/>
    <w:rsid w:val="00741EA5"/>
    <w:rsid w:val="00742E78"/>
    <w:rsid w:val="0074301B"/>
    <w:rsid w:val="00751A4D"/>
    <w:rsid w:val="00755BFE"/>
    <w:rsid w:val="007664B4"/>
    <w:rsid w:val="00784ED9"/>
    <w:rsid w:val="007913E6"/>
    <w:rsid w:val="007932F6"/>
    <w:rsid w:val="0079536B"/>
    <w:rsid w:val="0079665D"/>
    <w:rsid w:val="007D0A9A"/>
    <w:rsid w:val="007E04CA"/>
    <w:rsid w:val="007E587C"/>
    <w:rsid w:val="007F0D79"/>
    <w:rsid w:val="007F711B"/>
    <w:rsid w:val="0080176C"/>
    <w:rsid w:val="00803535"/>
    <w:rsid w:val="0081026E"/>
    <w:rsid w:val="00810F5C"/>
    <w:rsid w:val="00814DED"/>
    <w:rsid w:val="00817B1E"/>
    <w:rsid w:val="00822004"/>
    <w:rsid w:val="00823164"/>
    <w:rsid w:val="00824BA7"/>
    <w:rsid w:val="00827850"/>
    <w:rsid w:val="0083746C"/>
    <w:rsid w:val="0085286C"/>
    <w:rsid w:val="008573B7"/>
    <w:rsid w:val="00861908"/>
    <w:rsid w:val="00863BC7"/>
    <w:rsid w:val="00864CDF"/>
    <w:rsid w:val="00870342"/>
    <w:rsid w:val="00872B12"/>
    <w:rsid w:val="0087339C"/>
    <w:rsid w:val="0087703B"/>
    <w:rsid w:val="00884E31"/>
    <w:rsid w:val="00886553"/>
    <w:rsid w:val="008903F2"/>
    <w:rsid w:val="008974E0"/>
    <w:rsid w:val="008A63EE"/>
    <w:rsid w:val="008A7DDD"/>
    <w:rsid w:val="008C10C1"/>
    <w:rsid w:val="008C1B0D"/>
    <w:rsid w:val="008C5A12"/>
    <w:rsid w:val="008C694C"/>
    <w:rsid w:val="008D3CF1"/>
    <w:rsid w:val="008D5815"/>
    <w:rsid w:val="008E1B50"/>
    <w:rsid w:val="008E69AB"/>
    <w:rsid w:val="008E74FD"/>
    <w:rsid w:val="008F1107"/>
    <w:rsid w:val="008F5E28"/>
    <w:rsid w:val="009011B8"/>
    <w:rsid w:val="00904C73"/>
    <w:rsid w:val="00917EBA"/>
    <w:rsid w:val="00923189"/>
    <w:rsid w:val="00924939"/>
    <w:rsid w:val="00952D2A"/>
    <w:rsid w:val="00982710"/>
    <w:rsid w:val="00986F39"/>
    <w:rsid w:val="009929A6"/>
    <w:rsid w:val="00993759"/>
    <w:rsid w:val="009C05CA"/>
    <w:rsid w:val="009D21EB"/>
    <w:rsid w:val="009D5851"/>
    <w:rsid w:val="009D5AD8"/>
    <w:rsid w:val="009D600D"/>
    <w:rsid w:val="009D7779"/>
    <w:rsid w:val="009E12F0"/>
    <w:rsid w:val="009E3CE0"/>
    <w:rsid w:val="009E4B42"/>
    <w:rsid w:val="009F4E5D"/>
    <w:rsid w:val="00A0586E"/>
    <w:rsid w:val="00A05F9E"/>
    <w:rsid w:val="00A11F78"/>
    <w:rsid w:val="00A16984"/>
    <w:rsid w:val="00A21C0C"/>
    <w:rsid w:val="00A40CEF"/>
    <w:rsid w:val="00A6707C"/>
    <w:rsid w:val="00A71D7E"/>
    <w:rsid w:val="00A75C0C"/>
    <w:rsid w:val="00A83FFF"/>
    <w:rsid w:val="00A92969"/>
    <w:rsid w:val="00A944A2"/>
    <w:rsid w:val="00A970CD"/>
    <w:rsid w:val="00A978E5"/>
    <w:rsid w:val="00AA33E4"/>
    <w:rsid w:val="00AB0E3E"/>
    <w:rsid w:val="00AB24C3"/>
    <w:rsid w:val="00AB3C18"/>
    <w:rsid w:val="00AB53F1"/>
    <w:rsid w:val="00AB6846"/>
    <w:rsid w:val="00AB7315"/>
    <w:rsid w:val="00AE0061"/>
    <w:rsid w:val="00AE2631"/>
    <w:rsid w:val="00AE550C"/>
    <w:rsid w:val="00AF147A"/>
    <w:rsid w:val="00AF4CCF"/>
    <w:rsid w:val="00B06A3D"/>
    <w:rsid w:val="00B12360"/>
    <w:rsid w:val="00B162D0"/>
    <w:rsid w:val="00B24821"/>
    <w:rsid w:val="00B32DA6"/>
    <w:rsid w:val="00B46834"/>
    <w:rsid w:val="00B51815"/>
    <w:rsid w:val="00B54B6C"/>
    <w:rsid w:val="00B67563"/>
    <w:rsid w:val="00B72525"/>
    <w:rsid w:val="00BA132A"/>
    <w:rsid w:val="00BA4D89"/>
    <w:rsid w:val="00BB6474"/>
    <w:rsid w:val="00BC0005"/>
    <w:rsid w:val="00BC2858"/>
    <w:rsid w:val="00BC3174"/>
    <w:rsid w:val="00BD1BEC"/>
    <w:rsid w:val="00BD1EEA"/>
    <w:rsid w:val="00BD254D"/>
    <w:rsid w:val="00BE0853"/>
    <w:rsid w:val="00BF20AD"/>
    <w:rsid w:val="00BF3E83"/>
    <w:rsid w:val="00BF7C1B"/>
    <w:rsid w:val="00C0184F"/>
    <w:rsid w:val="00C025FD"/>
    <w:rsid w:val="00C17802"/>
    <w:rsid w:val="00C21E89"/>
    <w:rsid w:val="00C52452"/>
    <w:rsid w:val="00C61B04"/>
    <w:rsid w:val="00C732BA"/>
    <w:rsid w:val="00C7398F"/>
    <w:rsid w:val="00C76B24"/>
    <w:rsid w:val="00C77E79"/>
    <w:rsid w:val="00C84A88"/>
    <w:rsid w:val="00C84E67"/>
    <w:rsid w:val="00CA327E"/>
    <w:rsid w:val="00CA3D94"/>
    <w:rsid w:val="00CA5D33"/>
    <w:rsid w:val="00CA76A2"/>
    <w:rsid w:val="00CB353A"/>
    <w:rsid w:val="00CC028B"/>
    <w:rsid w:val="00CD017D"/>
    <w:rsid w:val="00CD26A4"/>
    <w:rsid w:val="00CD340B"/>
    <w:rsid w:val="00D021A9"/>
    <w:rsid w:val="00D04F2D"/>
    <w:rsid w:val="00D05092"/>
    <w:rsid w:val="00D21C60"/>
    <w:rsid w:val="00D23FAF"/>
    <w:rsid w:val="00D30FA9"/>
    <w:rsid w:val="00D3181B"/>
    <w:rsid w:val="00D516FE"/>
    <w:rsid w:val="00D57AF0"/>
    <w:rsid w:val="00D7109F"/>
    <w:rsid w:val="00D72DF6"/>
    <w:rsid w:val="00D7685D"/>
    <w:rsid w:val="00D90EEB"/>
    <w:rsid w:val="00DA27A7"/>
    <w:rsid w:val="00DA444F"/>
    <w:rsid w:val="00DA4A0A"/>
    <w:rsid w:val="00DA4DF6"/>
    <w:rsid w:val="00DB1F1C"/>
    <w:rsid w:val="00DB295C"/>
    <w:rsid w:val="00DB71A6"/>
    <w:rsid w:val="00DC02F0"/>
    <w:rsid w:val="00DC0782"/>
    <w:rsid w:val="00DC331A"/>
    <w:rsid w:val="00DD38E0"/>
    <w:rsid w:val="00DD58CB"/>
    <w:rsid w:val="00DD5E55"/>
    <w:rsid w:val="00DD7A9F"/>
    <w:rsid w:val="00DE441C"/>
    <w:rsid w:val="00DE46E2"/>
    <w:rsid w:val="00DE54BF"/>
    <w:rsid w:val="00E0123B"/>
    <w:rsid w:val="00E03674"/>
    <w:rsid w:val="00E03857"/>
    <w:rsid w:val="00E12533"/>
    <w:rsid w:val="00E13243"/>
    <w:rsid w:val="00E26A65"/>
    <w:rsid w:val="00E465A1"/>
    <w:rsid w:val="00E465DC"/>
    <w:rsid w:val="00E71F00"/>
    <w:rsid w:val="00E73E63"/>
    <w:rsid w:val="00EA0463"/>
    <w:rsid w:val="00EA1619"/>
    <w:rsid w:val="00EA33B6"/>
    <w:rsid w:val="00EA55E4"/>
    <w:rsid w:val="00EA6CC1"/>
    <w:rsid w:val="00EC6C7C"/>
    <w:rsid w:val="00ED60B7"/>
    <w:rsid w:val="00EE43F8"/>
    <w:rsid w:val="00EE53DC"/>
    <w:rsid w:val="00EF0893"/>
    <w:rsid w:val="00EF4AEE"/>
    <w:rsid w:val="00F04768"/>
    <w:rsid w:val="00F0795D"/>
    <w:rsid w:val="00F117D2"/>
    <w:rsid w:val="00F11E08"/>
    <w:rsid w:val="00F14F0F"/>
    <w:rsid w:val="00F21618"/>
    <w:rsid w:val="00F216A4"/>
    <w:rsid w:val="00F23569"/>
    <w:rsid w:val="00F25CC6"/>
    <w:rsid w:val="00F31069"/>
    <w:rsid w:val="00F44A9B"/>
    <w:rsid w:val="00F44DEE"/>
    <w:rsid w:val="00F51BC9"/>
    <w:rsid w:val="00F66C05"/>
    <w:rsid w:val="00F678BA"/>
    <w:rsid w:val="00F80109"/>
    <w:rsid w:val="00F90BBD"/>
    <w:rsid w:val="00F91CC7"/>
    <w:rsid w:val="00F95284"/>
    <w:rsid w:val="00F961C2"/>
    <w:rsid w:val="00F96B94"/>
    <w:rsid w:val="00FB7BFC"/>
    <w:rsid w:val="00FC04CD"/>
    <w:rsid w:val="00FC0EDF"/>
    <w:rsid w:val="00FC5EC6"/>
    <w:rsid w:val="00FC7EFC"/>
    <w:rsid w:val="00FD1276"/>
    <w:rsid w:val="00FD6864"/>
    <w:rsid w:val="00FE3C53"/>
    <w:rsid w:val="00FE4292"/>
    <w:rsid w:val="00FE7259"/>
    <w:rsid w:val="00FF24F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64125"/>
  <w15:chartTrackingRefBased/>
  <w15:docId w15:val="{477FBA39-0AD3-4A6C-8516-1953072D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342"/>
    <w:pPr>
      <w:spacing w:after="0" w:line="240" w:lineRule="auto"/>
    </w:pPr>
    <w:rPr>
      <w:rFonts w:ascii="Times New Roman" w:eastAsia="Times New Roman" w:hAnsi="Times New Roman" w:cs="Times New Roman"/>
      <w:sz w:val="24"/>
      <w:szCs w:val="24"/>
      <w:lang w:val="es-419" w:eastAsia="es-ES_tradnl"/>
    </w:rPr>
  </w:style>
  <w:style w:type="paragraph" w:styleId="Ttulo1">
    <w:name w:val="heading 1"/>
    <w:basedOn w:val="Normal"/>
    <w:next w:val="Normal"/>
    <w:link w:val="Ttulo1Car"/>
    <w:uiPriority w:val="9"/>
    <w:qFormat/>
    <w:rsid w:val="00863BC7"/>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ar"/>
    <w:uiPriority w:val="9"/>
    <w:unhideWhenUsed/>
    <w:qFormat/>
    <w:rsid w:val="00863BC7"/>
    <w:pPr>
      <w:keepNext/>
      <w:keepLines/>
      <w:spacing w:before="200" w:line="259" w:lineRule="auto"/>
      <w:outlineLvl w:val="1"/>
    </w:pPr>
    <w:rPr>
      <w:rFonts w:asciiTheme="majorHAnsi" w:eastAsiaTheme="majorEastAsia" w:hAnsiTheme="majorHAnsi" w:cstheme="majorBidi"/>
      <w:b/>
      <w:bCs/>
      <w:color w:val="5B9BD5" w:themeColor="accent1"/>
      <w:sz w:val="26"/>
      <w:szCs w:val="26"/>
      <w:lang w:eastAsia="en-US"/>
    </w:rPr>
  </w:style>
  <w:style w:type="paragraph" w:styleId="Ttulo3">
    <w:name w:val="heading 3"/>
    <w:basedOn w:val="Normal"/>
    <w:next w:val="Normal"/>
    <w:link w:val="Ttulo3Car"/>
    <w:uiPriority w:val="9"/>
    <w:unhideWhenUsed/>
    <w:qFormat/>
    <w:rsid w:val="00863BC7"/>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Ttulo4">
    <w:name w:val="heading 4"/>
    <w:basedOn w:val="Normal"/>
    <w:next w:val="Normal"/>
    <w:link w:val="Ttulo4Car"/>
    <w:uiPriority w:val="9"/>
    <w:unhideWhenUsed/>
    <w:qFormat/>
    <w:rsid w:val="00863BC7"/>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Ttulo5">
    <w:name w:val="heading 5"/>
    <w:basedOn w:val="Normal"/>
    <w:next w:val="Normal"/>
    <w:link w:val="Ttulo5Car"/>
    <w:uiPriority w:val="9"/>
    <w:unhideWhenUsed/>
    <w:qFormat/>
    <w:rsid w:val="00E465DC"/>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BC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863BC7"/>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863BC7"/>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863BC7"/>
    <w:rPr>
      <w:rFonts w:asciiTheme="majorHAnsi" w:eastAsiaTheme="majorEastAsia" w:hAnsiTheme="majorHAnsi" w:cstheme="majorBidi"/>
      <w:i/>
      <w:iCs/>
      <w:color w:val="2E74B5" w:themeColor="accent1" w:themeShade="BF"/>
    </w:rPr>
  </w:style>
  <w:style w:type="character" w:customStyle="1" w:styleId="TextocomentarioCar">
    <w:name w:val="Texto comentario Car"/>
    <w:basedOn w:val="Fuentedeprrafopredeter"/>
    <w:link w:val="Textocomentario"/>
    <w:uiPriority w:val="99"/>
    <w:semiHidden/>
    <w:rsid w:val="00863BC7"/>
    <w:rPr>
      <w:sz w:val="20"/>
      <w:szCs w:val="20"/>
    </w:rPr>
  </w:style>
  <w:style w:type="paragraph" w:styleId="Textocomentario">
    <w:name w:val="annotation text"/>
    <w:basedOn w:val="Normal"/>
    <w:link w:val="TextocomentarioCar"/>
    <w:uiPriority w:val="99"/>
    <w:semiHidden/>
    <w:unhideWhenUsed/>
    <w:rsid w:val="00863BC7"/>
    <w:pPr>
      <w:spacing w:after="160"/>
    </w:pPr>
    <w:rPr>
      <w:rFonts w:asciiTheme="minorHAnsi" w:eastAsiaTheme="minorHAnsi" w:hAnsiTheme="minorHAnsi" w:cstheme="minorBidi"/>
      <w:sz w:val="20"/>
      <w:szCs w:val="20"/>
      <w:lang w:eastAsia="en-US"/>
    </w:rPr>
  </w:style>
  <w:style w:type="character" w:customStyle="1" w:styleId="AsuntodelcomentarioCar">
    <w:name w:val="Asunto del comentario Car"/>
    <w:basedOn w:val="TextocomentarioCar"/>
    <w:link w:val="Asuntodelcomentario"/>
    <w:uiPriority w:val="99"/>
    <w:semiHidden/>
    <w:rsid w:val="00863BC7"/>
    <w:rPr>
      <w:b/>
      <w:bCs/>
      <w:sz w:val="20"/>
      <w:szCs w:val="20"/>
    </w:rPr>
  </w:style>
  <w:style w:type="paragraph" w:styleId="Asuntodelcomentario">
    <w:name w:val="annotation subject"/>
    <w:basedOn w:val="Textocomentario"/>
    <w:next w:val="Textocomentario"/>
    <w:link w:val="AsuntodelcomentarioCar"/>
    <w:uiPriority w:val="99"/>
    <w:semiHidden/>
    <w:unhideWhenUsed/>
    <w:rsid w:val="00863BC7"/>
    <w:rPr>
      <w:b/>
      <w:bCs/>
    </w:rPr>
  </w:style>
  <w:style w:type="character" w:customStyle="1" w:styleId="TextodegloboCar">
    <w:name w:val="Texto de globo Car"/>
    <w:basedOn w:val="Fuentedeprrafopredeter"/>
    <w:link w:val="Textodeglobo"/>
    <w:uiPriority w:val="99"/>
    <w:semiHidden/>
    <w:rsid w:val="00863BC7"/>
    <w:rPr>
      <w:rFonts w:ascii="Segoe UI" w:hAnsi="Segoe UI" w:cs="Segoe UI"/>
      <w:sz w:val="18"/>
      <w:szCs w:val="18"/>
    </w:rPr>
  </w:style>
  <w:style w:type="paragraph" w:styleId="Textodeglobo">
    <w:name w:val="Balloon Text"/>
    <w:basedOn w:val="Normal"/>
    <w:link w:val="TextodegloboCar"/>
    <w:uiPriority w:val="99"/>
    <w:semiHidden/>
    <w:unhideWhenUsed/>
    <w:rsid w:val="00863BC7"/>
    <w:rPr>
      <w:rFonts w:ascii="Segoe UI" w:eastAsiaTheme="minorHAnsi" w:hAnsi="Segoe UI" w:cs="Segoe UI"/>
      <w:sz w:val="18"/>
      <w:szCs w:val="18"/>
      <w:lang w:eastAsia="en-US"/>
    </w:rPr>
  </w:style>
  <w:style w:type="paragraph" w:styleId="Encabezado">
    <w:name w:val="header"/>
    <w:basedOn w:val="Normal"/>
    <w:link w:val="Encabezado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63BC7"/>
  </w:style>
  <w:style w:type="paragraph" w:styleId="Piedepgina">
    <w:name w:val="footer"/>
    <w:basedOn w:val="Normal"/>
    <w:link w:val="Piedepgina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863BC7"/>
  </w:style>
  <w:style w:type="paragraph" w:customStyle="1" w:styleId="Default">
    <w:name w:val="Default"/>
    <w:rsid w:val="00863BC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tuloTDC">
    <w:name w:val="TOC Heading"/>
    <w:basedOn w:val="Ttulo1"/>
    <w:next w:val="Normal"/>
    <w:uiPriority w:val="39"/>
    <w:unhideWhenUsed/>
    <w:qFormat/>
    <w:rsid w:val="00863BC7"/>
    <w:pPr>
      <w:spacing w:before="480" w:line="276" w:lineRule="auto"/>
      <w:outlineLvl w:val="9"/>
    </w:pPr>
    <w:rPr>
      <w:b/>
      <w:bCs/>
      <w:sz w:val="28"/>
      <w:szCs w:val="28"/>
      <w:lang w:val="es-ES"/>
    </w:rPr>
  </w:style>
  <w:style w:type="paragraph" w:styleId="TDC1">
    <w:name w:val="toc 1"/>
    <w:basedOn w:val="Normal"/>
    <w:next w:val="Normal"/>
    <w:autoRedefine/>
    <w:uiPriority w:val="39"/>
    <w:unhideWhenUsed/>
    <w:rsid w:val="00863BC7"/>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863BC7"/>
    <w:pPr>
      <w:spacing w:after="100" w:line="259" w:lineRule="auto"/>
      <w:ind w:left="220"/>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863BC7"/>
    <w:rPr>
      <w:color w:val="0563C1" w:themeColor="hyperlink"/>
      <w:u w:val="single"/>
    </w:rPr>
  </w:style>
  <w:style w:type="paragraph" w:styleId="Prrafodelista">
    <w:name w:val="List Paragraph"/>
    <w:aliases w:val="figuras cap 5,TITULOS PRINCIPALES,Fundamentacion,Lista vistosa - Énfasis 11,Bulleted List,Lista media 2 - Énfasis 41,List Paragraph,SubPárrafo de lista,Cita Pie de Página,titulo,coar"/>
    <w:basedOn w:val="Normal"/>
    <w:link w:val="PrrafodelistaCar"/>
    <w:uiPriority w:val="34"/>
    <w:qFormat/>
    <w:rsid w:val="00863BC7"/>
    <w:pPr>
      <w:spacing w:after="160" w:line="259"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next w:val="Normal"/>
    <w:link w:val="TtuloCar"/>
    <w:uiPriority w:val="10"/>
    <w:qFormat/>
    <w:rsid w:val="00863BC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tuloCar">
    <w:name w:val="Título Car"/>
    <w:basedOn w:val="Fuentedeprrafopredeter"/>
    <w:link w:val="Ttulo"/>
    <w:uiPriority w:val="10"/>
    <w:rsid w:val="00863BC7"/>
    <w:rPr>
      <w:rFonts w:asciiTheme="majorHAnsi" w:eastAsiaTheme="majorEastAsia" w:hAnsiTheme="majorHAnsi" w:cstheme="majorBidi"/>
      <w:color w:val="323E4F" w:themeColor="text2" w:themeShade="BF"/>
      <w:spacing w:val="5"/>
      <w:kern w:val="28"/>
      <w:sz w:val="52"/>
      <w:szCs w:val="52"/>
    </w:rPr>
  </w:style>
  <w:style w:type="paragraph" w:styleId="Sinespaciado">
    <w:name w:val="No Spacing"/>
    <w:link w:val="SinespaciadoCar"/>
    <w:uiPriority w:val="1"/>
    <w:qFormat/>
    <w:rsid w:val="00863BC7"/>
    <w:pPr>
      <w:spacing w:after="0" w:line="240" w:lineRule="auto"/>
    </w:pPr>
    <w:rPr>
      <w:lang w:val="en-US"/>
    </w:rPr>
  </w:style>
  <w:style w:type="paragraph" w:styleId="Textonotapie">
    <w:name w:val="footnote text"/>
    <w:basedOn w:val="Normal"/>
    <w:link w:val="TextonotapieCar"/>
    <w:unhideWhenUsed/>
    <w:rsid w:val="00863BC7"/>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rsid w:val="00863BC7"/>
    <w:rPr>
      <w:sz w:val="20"/>
      <w:szCs w:val="20"/>
    </w:rPr>
  </w:style>
  <w:style w:type="character" w:styleId="Refdenotaalpie">
    <w:name w:val="footnote reference"/>
    <w:basedOn w:val="Fuentedeprrafopredeter"/>
    <w:semiHidden/>
    <w:unhideWhenUsed/>
    <w:rsid w:val="00863BC7"/>
    <w:rPr>
      <w:vertAlign w:val="superscript"/>
    </w:rPr>
  </w:style>
  <w:style w:type="character" w:customStyle="1" w:styleId="apple-converted-space">
    <w:name w:val="apple-converted-space"/>
    <w:basedOn w:val="Fuentedeprrafopredeter"/>
    <w:rsid w:val="00863BC7"/>
  </w:style>
  <w:style w:type="character" w:styleId="Fuerte">
    <w:name w:val="Strong"/>
    <w:basedOn w:val="Fuentedeprrafopredeter"/>
    <w:uiPriority w:val="22"/>
    <w:qFormat/>
    <w:rsid w:val="00863BC7"/>
    <w:rPr>
      <w:b/>
      <w:bCs/>
    </w:rPr>
  </w:style>
  <w:style w:type="paragraph" w:styleId="Bibliografa">
    <w:name w:val="Bibliography"/>
    <w:basedOn w:val="Normal"/>
    <w:next w:val="Normal"/>
    <w:uiPriority w:val="37"/>
    <w:unhideWhenUsed/>
    <w:rsid w:val="00863BC7"/>
    <w:pPr>
      <w:spacing w:after="160" w:line="259" w:lineRule="auto"/>
    </w:pPr>
    <w:rPr>
      <w:rFonts w:asciiTheme="minorHAnsi" w:eastAsiaTheme="minorHAnsi" w:hAnsiTheme="minorHAnsi" w:cstheme="minorBidi"/>
      <w:sz w:val="22"/>
      <w:szCs w:val="22"/>
      <w:lang w:eastAsia="en-US"/>
    </w:rPr>
  </w:style>
  <w:style w:type="character" w:customStyle="1" w:styleId="MapadeldocumentoCar">
    <w:name w:val="Mapa del documento Car"/>
    <w:basedOn w:val="Fuentedeprrafopredeter"/>
    <w:link w:val="Mapadeldocumento"/>
    <w:uiPriority w:val="99"/>
    <w:semiHidden/>
    <w:rsid w:val="00863BC7"/>
    <w:rPr>
      <w:rFonts w:ascii="Tahoma" w:hAnsi="Tahoma" w:cs="Tahoma"/>
      <w:sz w:val="16"/>
      <w:szCs w:val="16"/>
    </w:rPr>
  </w:style>
  <w:style w:type="paragraph" w:styleId="Mapadeldocumento">
    <w:name w:val="Document Map"/>
    <w:basedOn w:val="Normal"/>
    <w:link w:val="MapadeldocumentoCar"/>
    <w:uiPriority w:val="99"/>
    <w:semiHidden/>
    <w:unhideWhenUsed/>
    <w:rsid w:val="00863BC7"/>
    <w:rPr>
      <w:rFonts w:ascii="Tahoma" w:eastAsiaTheme="minorHAnsi" w:hAnsi="Tahoma" w:cs="Tahoma"/>
      <w:sz w:val="16"/>
      <w:szCs w:val="16"/>
      <w:lang w:eastAsia="en-US"/>
    </w:rPr>
  </w:style>
  <w:style w:type="paragraph" w:styleId="TDC3">
    <w:name w:val="toc 3"/>
    <w:basedOn w:val="Normal"/>
    <w:next w:val="Normal"/>
    <w:autoRedefine/>
    <w:uiPriority w:val="39"/>
    <w:unhideWhenUsed/>
    <w:rsid w:val="00863BC7"/>
    <w:pPr>
      <w:spacing w:after="100" w:line="259" w:lineRule="auto"/>
      <w:ind w:left="440"/>
    </w:pPr>
    <w:rPr>
      <w:rFonts w:asciiTheme="minorHAnsi" w:eastAsiaTheme="minorHAnsi" w:hAnsiTheme="minorHAnsi" w:cstheme="minorBidi"/>
      <w:sz w:val="22"/>
      <w:szCs w:val="22"/>
      <w:lang w:eastAsia="en-US"/>
    </w:rPr>
  </w:style>
  <w:style w:type="paragraph" w:styleId="Descripcin">
    <w:name w:val="caption"/>
    <w:basedOn w:val="Normal"/>
    <w:next w:val="Normal"/>
    <w:uiPriority w:val="35"/>
    <w:unhideWhenUsed/>
    <w:qFormat/>
    <w:rsid w:val="00863BC7"/>
    <w:pPr>
      <w:spacing w:after="200"/>
    </w:pPr>
    <w:rPr>
      <w:rFonts w:asciiTheme="minorHAnsi" w:eastAsiaTheme="minorHAnsi" w:hAnsiTheme="minorHAnsi" w:cstheme="minorBidi"/>
      <w:i/>
      <w:iCs/>
      <w:color w:val="44546A" w:themeColor="text2"/>
      <w:sz w:val="18"/>
      <w:szCs w:val="18"/>
      <w:lang w:eastAsia="en-US"/>
    </w:rPr>
  </w:style>
  <w:style w:type="character" w:customStyle="1" w:styleId="apple-style-span">
    <w:name w:val="apple-style-span"/>
    <w:basedOn w:val="Fuentedeprrafopredeter"/>
    <w:rsid w:val="00863BC7"/>
  </w:style>
  <w:style w:type="paragraph" w:styleId="Tabladeilustraciones">
    <w:name w:val="table of figures"/>
    <w:basedOn w:val="Normal"/>
    <w:next w:val="Normal"/>
    <w:uiPriority w:val="99"/>
    <w:unhideWhenUsed/>
    <w:rsid w:val="00863BC7"/>
    <w:pPr>
      <w:spacing w:line="259" w:lineRule="auto"/>
    </w:pPr>
    <w:rPr>
      <w:rFonts w:asciiTheme="minorHAnsi" w:eastAsiaTheme="minorHAnsi" w:hAnsiTheme="minorHAnsi" w:cstheme="minorBidi"/>
      <w:sz w:val="22"/>
      <w:szCs w:val="22"/>
      <w:lang w:eastAsia="en-US"/>
    </w:rPr>
  </w:style>
  <w:style w:type="table" w:customStyle="1" w:styleId="Tabladecuadrcula5oscura-nfasis31">
    <w:name w:val="Tabla de cuadrícula 5 oscura - Énfasis 31"/>
    <w:basedOn w:val="Tablanormal"/>
    <w:uiPriority w:val="50"/>
    <w:rsid w:val="00863BC7"/>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DC4">
    <w:name w:val="toc 4"/>
    <w:basedOn w:val="Normal"/>
    <w:next w:val="Normal"/>
    <w:autoRedefine/>
    <w:uiPriority w:val="39"/>
    <w:unhideWhenUsed/>
    <w:rsid w:val="00863BC7"/>
    <w:pPr>
      <w:spacing w:after="100" w:line="276" w:lineRule="auto"/>
      <w:ind w:left="660"/>
    </w:pPr>
    <w:rPr>
      <w:rFonts w:asciiTheme="minorHAnsi" w:eastAsiaTheme="minorEastAsia" w:hAnsiTheme="minorHAnsi" w:cstheme="minorBidi"/>
      <w:sz w:val="22"/>
      <w:szCs w:val="22"/>
      <w:lang w:eastAsia="es-EC"/>
    </w:rPr>
  </w:style>
  <w:style w:type="paragraph" w:styleId="TDC5">
    <w:name w:val="toc 5"/>
    <w:basedOn w:val="Normal"/>
    <w:next w:val="Normal"/>
    <w:autoRedefine/>
    <w:uiPriority w:val="39"/>
    <w:unhideWhenUsed/>
    <w:rsid w:val="00863BC7"/>
    <w:pPr>
      <w:spacing w:after="100" w:line="276" w:lineRule="auto"/>
      <w:ind w:left="880"/>
    </w:pPr>
    <w:rPr>
      <w:rFonts w:asciiTheme="minorHAnsi" w:eastAsiaTheme="minorEastAsia" w:hAnsiTheme="minorHAnsi" w:cstheme="minorBidi"/>
      <w:sz w:val="22"/>
      <w:szCs w:val="22"/>
      <w:lang w:eastAsia="es-EC"/>
    </w:rPr>
  </w:style>
  <w:style w:type="paragraph" w:styleId="TDC6">
    <w:name w:val="toc 6"/>
    <w:basedOn w:val="Normal"/>
    <w:next w:val="Normal"/>
    <w:autoRedefine/>
    <w:uiPriority w:val="39"/>
    <w:unhideWhenUsed/>
    <w:rsid w:val="00863BC7"/>
    <w:pPr>
      <w:spacing w:after="100" w:line="276" w:lineRule="auto"/>
      <w:ind w:left="1100"/>
    </w:pPr>
    <w:rPr>
      <w:rFonts w:asciiTheme="minorHAnsi" w:eastAsiaTheme="minorEastAsia" w:hAnsiTheme="minorHAnsi" w:cstheme="minorBidi"/>
      <w:sz w:val="22"/>
      <w:szCs w:val="22"/>
      <w:lang w:eastAsia="es-EC"/>
    </w:rPr>
  </w:style>
  <w:style w:type="paragraph" w:styleId="TDC7">
    <w:name w:val="toc 7"/>
    <w:basedOn w:val="Normal"/>
    <w:next w:val="Normal"/>
    <w:autoRedefine/>
    <w:uiPriority w:val="39"/>
    <w:unhideWhenUsed/>
    <w:rsid w:val="00863BC7"/>
    <w:pPr>
      <w:spacing w:after="100" w:line="276" w:lineRule="auto"/>
      <w:ind w:left="1320"/>
    </w:pPr>
    <w:rPr>
      <w:rFonts w:asciiTheme="minorHAnsi" w:eastAsiaTheme="minorEastAsia" w:hAnsiTheme="minorHAnsi" w:cstheme="minorBidi"/>
      <w:sz w:val="22"/>
      <w:szCs w:val="22"/>
      <w:lang w:eastAsia="es-EC"/>
    </w:rPr>
  </w:style>
  <w:style w:type="paragraph" w:styleId="TDC8">
    <w:name w:val="toc 8"/>
    <w:basedOn w:val="Normal"/>
    <w:next w:val="Normal"/>
    <w:autoRedefine/>
    <w:uiPriority w:val="39"/>
    <w:unhideWhenUsed/>
    <w:rsid w:val="00863BC7"/>
    <w:pPr>
      <w:spacing w:after="100" w:line="276" w:lineRule="auto"/>
      <w:ind w:left="1540"/>
    </w:pPr>
    <w:rPr>
      <w:rFonts w:asciiTheme="minorHAnsi" w:eastAsiaTheme="minorEastAsia" w:hAnsiTheme="minorHAnsi" w:cstheme="minorBidi"/>
      <w:sz w:val="22"/>
      <w:szCs w:val="22"/>
      <w:lang w:eastAsia="es-EC"/>
    </w:rPr>
  </w:style>
  <w:style w:type="paragraph" w:styleId="TDC9">
    <w:name w:val="toc 9"/>
    <w:basedOn w:val="Normal"/>
    <w:next w:val="Normal"/>
    <w:autoRedefine/>
    <w:uiPriority w:val="39"/>
    <w:unhideWhenUsed/>
    <w:rsid w:val="00863BC7"/>
    <w:pPr>
      <w:spacing w:after="100" w:line="276" w:lineRule="auto"/>
      <w:ind w:left="1760"/>
    </w:pPr>
    <w:rPr>
      <w:rFonts w:asciiTheme="minorHAnsi" w:eastAsiaTheme="minorEastAsia" w:hAnsiTheme="minorHAnsi" w:cstheme="minorBidi"/>
      <w:sz w:val="22"/>
      <w:szCs w:val="22"/>
      <w:lang w:eastAsia="es-EC"/>
    </w:rPr>
  </w:style>
  <w:style w:type="paragraph" w:styleId="NormalWeb">
    <w:name w:val="Normal (Web)"/>
    <w:basedOn w:val="Normal"/>
    <w:uiPriority w:val="99"/>
    <w:unhideWhenUsed/>
    <w:rsid w:val="00C84A88"/>
    <w:pPr>
      <w:spacing w:before="100" w:beforeAutospacing="1" w:after="100" w:afterAutospacing="1"/>
    </w:pPr>
    <w:rPr>
      <w:lang w:eastAsia="es-EC"/>
    </w:rPr>
  </w:style>
  <w:style w:type="character" w:customStyle="1" w:styleId="Mencinsinresolver1">
    <w:name w:val="Mención sin resolver1"/>
    <w:basedOn w:val="Fuentedeprrafopredeter"/>
    <w:uiPriority w:val="99"/>
    <w:semiHidden/>
    <w:unhideWhenUsed/>
    <w:rsid w:val="004649A5"/>
    <w:rPr>
      <w:color w:val="605E5C"/>
      <w:shd w:val="clear" w:color="auto" w:fill="E1DFDD"/>
    </w:rPr>
  </w:style>
  <w:style w:type="paragraph" w:styleId="HTMLconformatoprevio">
    <w:name w:val="HTML Preformatted"/>
    <w:basedOn w:val="Normal"/>
    <w:link w:val="HTMLconformatoprevioCar"/>
    <w:uiPriority w:val="99"/>
    <w:semiHidden/>
    <w:unhideWhenUsed/>
    <w:rsid w:val="00464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4649A5"/>
    <w:rPr>
      <w:rFonts w:ascii="Courier New" w:eastAsia="Times New Roman" w:hAnsi="Courier New" w:cs="Courier New"/>
      <w:sz w:val="20"/>
      <w:szCs w:val="20"/>
      <w:lang w:eastAsia="es-ES_tradnl"/>
    </w:rPr>
  </w:style>
  <w:style w:type="character" w:styleId="Nmerodepgina">
    <w:name w:val="page number"/>
    <w:basedOn w:val="Fuentedeprrafopredeter"/>
    <w:uiPriority w:val="99"/>
    <w:semiHidden/>
    <w:unhideWhenUsed/>
    <w:rsid w:val="004649A5"/>
  </w:style>
  <w:style w:type="table" w:styleId="Tablaconcuadrcula">
    <w:name w:val="Table Grid"/>
    <w:basedOn w:val="Tablanormal"/>
    <w:uiPriority w:val="59"/>
    <w:rsid w:val="00AE0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Fuentedeprrafopredeter"/>
    <w:rsid w:val="00EA55E4"/>
  </w:style>
  <w:style w:type="character" w:styleId="nfasisintenso">
    <w:name w:val="Intense Emphasis"/>
    <w:basedOn w:val="Fuentedeprrafopredeter"/>
    <w:uiPriority w:val="21"/>
    <w:qFormat/>
    <w:rsid w:val="00817B1E"/>
    <w:rPr>
      <w:i/>
      <w:iCs/>
      <w:color w:val="5B9BD5" w:themeColor="accent1"/>
    </w:rPr>
  </w:style>
  <w:style w:type="table" w:styleId="Tabladelista1clara">
    <w:name w:val="List Table 1 Light"/>
    <w:basedOn w:val="Tablanormal"/>
    <w:uiPriority w:val="46"/>
    <w:rsid w:val="00817B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independiente2">
    <w:name w:val="Body Text 2"/>
    <w:basedOn w:val="Normal"/>
    <w:link w:val="Textoindependiente2Car"/>
    <w:rsid w:val="00E465DC"/>
    <w:rPr>
      <w:b/>
      <w:szCs w:val="20"/>
      <w:lang w:val="es-ES" w:eastAsia="es-ES"/>
    </w:rPr>
  </w:style>
  <w:style w:type="character" w:customStyle="1" w:styleId="Textoindependiente2Car">
    <w:name w:val="Texto independiente 2 Car"/>
    <w:basedOn w:val="Fuentedeprrafopredeter"/>
    <w:link w:val="Textoindependiente2"/>
    <w:rsid w:val="00E465DC"/>
    <w:rPr>
      <w:rFonts w:ascii="Times New Roman" w:eastAsia="Times New Roman" w:hAnsi="Times New Roman" w:cs="Times New Roman"/>
      <w:b/>
      <w:sz w:val="24"/>
      <w:szCs w:val="20"/>
      <w:lang w:val="es-ES" w:eastAsia="es-ES"/>
    </w:rPr>
  </w:style>
  <w:style w:type="character" w:customStyle="1" w:styleId="Ttulo5Car">
    <w:name w:val="Título 5 Car"/>
    <w:basedOn w:val="Fuentedeprrafopredeter"/>
    <w:link w:val="Ttulo5"/>
    <w:uiPriority w:val="9"/>
    <w:rsid w:val="00E465DC"/>
    <w:rPr>
      <w:rFonts w:asciiTheme="majorHAnsi" w:eastAsiaTheme="majorEastAsia" w:hAnsiTheme="majorHAnsi" w:cstheme="majorBidi"/>
      <w:color w:val="2E74B5" w:themeColor="accent1" w:themeShade="BF"/>
    </w:rPr>
  </w:style>
  <w:style w:type="character" w:customStyle="1" w:styleId="notranslate">
    <w:name w:val="notranslate"/>
    <w:basedOn w:val="Fuentedeprrafopredeter"/>
    <w:rsid w:val="00E465DC"/>
  </w:style>
  <w:style w:type="character" w:styleId="Hipervnculovisitado">
    <w:name w:val="FollowedHyperlink"/>
    <w:basedOn w:val="Fuentedeprrafopredeter"/>
    <w:uiPriority w:val="99"/>
    <w:semiHidden/>
    <w:unhideWhenUsed/>
    <w:rsid w:val="00E465DC"/>
    <w:rPr>
      <w:color w:val="954F72" w:themeColor="followedHyperlink"/>
      <w:u w:val="single"/>
    </w:rPr>
  </w:style>
  <w:style w:type="paragraph" w:styleId="Cita">
    <w:name w:val="Quote"/>
    <w:basedOn w:val="Normal"/>
    <w:next w:val="Normal"/>
    <w:link w:val="CitaCar"/>
    <w:uiPriority w:val="29"/>
    <w:qFormat/>
    <w:rsid w:val="00FC0EDF"/>
    <w:pPr>
      <w:spacing w:before="200" w:after="160" w:line="259" w:lineRule="auto"/>
      <w:ind w:left="864" w:right="864"/>
      <w:jc w:val="center"/>
    </w:pPr>
    <w:rPr>
      <w:rFonts w:asciiTheme="minorHAnsi" w:eastAsiaTheme="minorEastAsia" w:hAnsiTheme="minorHAnsi" w:cstheme="minorBidi"/>
      <w:i/>
      <w:iCs/>
      <w:color w:val="404040" w:themeColor="text1" w:themeTint="BF"/>
      <w:sz w:val="22"/>
      <w:szCs w:val="22"/>
      <w:lang w:val="es-US" w:eastAsia="zh-TW"/>
    </w:rPr>
  </w:style>
  <w:style w:type="character" w:customStyle="1" w:styleId="CitaCar">
    <w:name w:val="Cita Car"/>
    <w:basedOn w:val="Fuentedeprrafopredeter"/>
    <w:link w:val="Cita"/>
    <w:uiPriority w:val="29"/>
    <w:rsid w:val="00FC0EDF"/>
    <w:rPr>
      <w:rFonts w:eastAsiaTheme="minorEastAsia"/>
      <w:i/>
      <w:iCs/>
      <w:color w:val="404040" w:themeColor="text1" w:themeTint="BF"/>
      <w:lang w:val="es-US" w:eastAsia="zh-TW"/>
    </w:rPr>
  </w:style>
  <w:style w:type="character" w:customStyle="1" w:styleId="SinespaciadoCar">
    <w:name w:val="Sin espaciado Car"/>
    <w:basedOn w:val="Fuentedeprrafopredeter"/>
    <w:link w:val="Sinespaciado"/>
    <w:uiPriority w:val="1"/>
    <w:rsid w:val="00497312"/>
    <w:rPr>
      <w:lang w:val="en-US"/>
    </w:rPr>
  </w:style>
  <w:style w:type="character" w:customStyle="1" w:styleId="y2iqfc">
    <w:name w:val="y2iqfc"/>
    <w:basedOn w:val="Fuentedeprrafopredeter"/>
    <w:rsid w:val="00004EB2"/>
  </w:style>
  <w:style w:type="paragraph" w:styleId="Textonotaalfinal">
    <w:name w:val="endnote text"/>
    <w:basedOn w:val="Normal"/>
    <w:link w:val="TextonotaalfinalCar"/>
    <w:uiPriority w:val="99"/>
    <w:unhideWhenUsed/>
    <w:rsid w:val="008E74FD"/>
    <w:rPr>
      <w:rFonts w:asciiTheme="minorHAnsi" w:eastAsiaTheme="minorHAnsi" w:hAnsiTheme="minorHAnsi" w:cstheme="minorBidi"/>
      <w:sz w:val="20"/>
      <w:szCs w:val="20"/>
      <w:lang w:val="en-US" w:eastAsia="en-US"/>
    </w:rPr>
  </w:style>
  <w:style w:type="character" w:customStyle="1" w:styleId="TextonotaalfinalCar">
    <w:name w:val="Texto nota al final Car"/>
    <w:basedOn w:val="Fuentedeprrafopredeter"/>
    <w:link w:val="Textonotaalfinal"/>
    <w:uiPriority w:val="99"/>
    <w:rsid w:val="008E74FD"/>
    <w:rPr>
      <w:sz w:val="20"/>
      <w:szCs w:val="20"/>
      <w:lang w:val="en-US"/>
    </w:rPr>
  </w:style>
  <w:style w:type="character" w:styleId="Refdenotaalfinal">
    <w:name w:val="endnote reference"/>
    <w:basedOn w:val="Fuentedeprrafopredeter"/>
    <w:uiPriority w:val="99"/>
    <w:semiHidden/>
    <w:unhideWhenUsed/>
    <w:rsid w:val="008E74FD"/>
    <w:rPr>
      <w:vertAlign w:val="superscript"/>
    </w:rPr>
  </w:style>
  <w:style w:type="paragraph" w:customStyle="1" w:styleId="paragraph">
    <w:name w:val="paragraph"/>
    <w:basedOn w:val="Normal"/>
    <w:rsid w:val="002F5759"/>
    <w:pPr>
      <w:spacing w:before="100" w:beforeAutospacing="1" w:after="100" w:afterAutospacing="1"/>
    </w:pPr>
    <w:rPr>
      <w:lang w:eastAsia="es-EC"/>
    </w:rPr>
  </w:style>
  <w:style w:type="character" w:customStyle="1" w:styleId="normaltextrun">
    <w:name w:val="normaltextrun"/>
    <w:basedOn w:val="Fuentedeprrafopredeter"/>
    <w:rsid w:val="002F5759"/>
  </w:style>
  <w:style w:type="character" w:customStyle="1" w:styleId="PrrafodelistaCar">
    <w:name w:val="Párrafo de lista Car"/>
    <w:aliases w:val="figuras cap 5 Car,TITULOS PRINCIPALES Car,Fundamentacion Car,Lista vistosa - Énfasis 11 Car,Bulleted List Car,Lista media 2 - Énfasis 41 Car,List Paragraph Car,SubPárrafo de lista Car,Cita Pie de Página Car,titulo Car,coar Car"/>
    <w:link w:val="Prrafodelista"/>
    <w:qFormat/>
    <w:rsid w:val="002F26EE"/>
  </w:style>
  <w:style w:type="table" w:styleId="Tablaconcuadrculaclara">
    <w:name w:val="Grid Table Light"/>
    <w:basedOn w:val="Tablanormal"/>
    <w:uiPriority w:val="40"/>
    <w:rsid w:val="00C178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5">
    <w:name w:val="Plain Table 5"/>
    <w:basedOn w:val="Tablanormal"/>
    <w:uiPriority w:val="45"/>
    <w:rsid w:val="00C1780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3D05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lista2">
    <w:name w:val="List Table 2"/>
    <w:basedOn w:val="Tablanormal"/>
    <w:uiPriority w:val="47"/>
    <w:rsid w:val="00C732B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rpo">
    <w:name w:val="Corpo"/>
    <w:rsid w:val="001E45DA"/>
    <w:pPr>
      <w:pBdr>
        <w:top w:val="nil"/>
        <w:left w:val="nil"/>
        <w:bottom w:val="nil"/>
        <w:right w:val="nil"/>
        <w:between w:val="nil"/>
        <w:bar w:val="nil"/>
      </w:pBdr>
    </w:pPr>
    <w:rPr>
      <w:rFonts w:ascii="Calibri" w:eastAsia="Arial Unicode MS" w:hAnsi="Calibri" w:cs="Arial Unicode MS"/>
      <w:color w:val="000000"/>
      <w:u w:color="000000"/>
      <w:bdr w:val="nil"/>
      <w:lang w:val="pt-PT" w:eastAsia="es-MX"/>
      <w14:textOutline w14:w="0" w14:cap="flat" w14:cmpd="sng" w14:algn="ctr">
        <w14:noFill/>
        <w14:prstDash w14:val="solid"/>
        <w14:bevel/>
      </w14:textOutline>
    </w:rPr>
  </w:style>
  <w:style w:type="paragraph" w:customStyle="1" w:styleId="CorpoA">
    <w:name w:val="Corpo A"/>
    <w:rsid w:val="001E45DA"/>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val="es-ES_tradnl" w:eastAsia="es-MX"/>
    </w:rPr>
  </w:style>
  <w:style w:type="character" w:customStyle="1" w:styleId="Hyperlink0">
    <w:name w:val="Hyperlink.0"/>
    <w:basedOn w:val="Fuentedeprrafopredeter"/>
    <w:rsid w:val="001E45DA"/>
    <w:rPr>
      <w:outline w:val="0"/>
      <w:color w:val="000000"/>
      <w:u w:val="none" w:color="0563C1"/>
    </w:rPr>
  </w:style>
  <w:style w:type="paragraph" w:customStyle="1" w:styleId="Padro">
    <w:name w:val="Padrão"/>
    <w:rsid w:val="001E45D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pt-PT" w:eastAsia="es-MX"/>
      <w14:textOutline w14:w="0" w14:cap="flat" w14:cmpd="sng" w14:algn="ctr">
        <w14:noFill/>
        <w14:prstDash w14:val="solid"/>
        <w14:bevel/>
      </w14:textOutline>
    </w:rPr>
  </w:style>
  <w:style w:type="character" w:customStyle="1" w:styleId="orcid-id-https">
    <w:name w:val="orcid-id-https"/>
    <w:basedOn w:val="Fuentedeprrafopredeter"/>
    <w:rsid w:val="00BA4D89"/>
  </w:style>
  <w:style w:type="paragraph" w:customStyle="1" w:styleId="heading2">
    <w:name w:val="heading2"/>
    <w:basedOn w:val="Normal"/>
    <w:rsid w:val="00DD38E0"/>
    <w:pPr>
      <w:keepNext/>
      <w:keepLines/>
      <w:tabs>
        <w:tab w:val="left" w:pos="284"/>
      </w:tabs>
      <w:suppressAutoHyphens/>
      <w:overflowPunct w:val="0"/>
      <w:autoSpaceDE w:val="0"/>
      <w:autoSpaceDN w:val="0"/>
      <w:adjustRightInd w:val="0"/>
      <w:spacing w:before="240" w:after="120"/>
      <w:jc w:val="both"/>
      <w:textAlignment w:val="baseline"/>
    </w:pPr>
    <w:rPr>
      <w:rFonts w:ascii="Georgia" w:hAnsi="Georgia"/>
      <w:b/>
      <w:bCs/>
      <w:sz w:val="20"/>
      <w:szCs w:val="20"/>
      <w:lang w:val="es-ES" w:eastAsia="pt-PT"/>
    </w:rPr>
  </w:style>
  <w:style w:type="paragraph" w:customStyle="1" w:styleId="heading1-georgia">
    <w:name w:val="heading1-georgia"/>
    <w:basedOn w:val="Normal"/>
    <w:rsid w:val="00DD38E0"/>
    <w:pPr>
      <w:keepNext/>
      <w:keepLines/>
      <w:tabs>
        <w:tab w:val="left" w:pos="397"/>
      </w:tabs>
      <w:suppressAutoHyphens/>
      <w:overflowPunct w:val="0"/>
      <w:autoSpaceDE w:val="0"/>
      <w:autoSpaceDN w:val="0"/>
      <w:adjustRightInd w:val="0"/>
      <w:spacing w:before="360" w:after="120"/>
      <w:jc w:val="both"/>
      <w:textAlignment w:val="baseline"/>
    </w:pPr>
    <w:rPr>
      <w:rFonts w:ascii="Georgia" w:hAnsi="Georgia"/>
      <w:b/>
      <w:bCs/>
      <w:sz w:val="22"/>
      <w:szCs w:val="20"/>
      <w:lang w:val="es-ES" w:eastAsia="pt-PT"/>
    </w:rPr>
  </w:style>
  <w:style w:type="paragraph" w:customStyle="1" w:styleId="References">
    <w:name w:val="References"/>
    <w:basedOn w:val="Normal"/>
    <w:rsid w:val="00DD38E0"/>
    <w:pPr>
      <w:overflowPunct w:val="0"/>
      <w:autoSpaceDE w:val="0"/>
      <w:autoSpaceDN w:val="0"/>
      <w:adjustRightInd w:val="0"/>
      <w:spacing w:after="120"/>
      <w:ind w:left="397" w:hanging="397"/>
      <w:jc w:val="both"/>
      <w:textAlignment w:val="baseline"/>
    </w:pPr>
    <w:rPr>
      <w:rFonts w:ascii="Times" w:hAnsi="Times"/>
      <w:sz w:val="22"/>
      <w:szCs w:val="20"/>
      <w:lang w:val="pt-PT" w:eastAsia="pt-PT"/>
    </w:rPr>
  </w:style>
  <w:style w:type="paragraph" w:customStyle="1" w:styleId="Normal1">
    <w:name w:val="Normal1"/>
    <w:rsid w:val="0065152B"/>
    <w:pPr>
      <w:spacing w:after="0" w:line="360" w:lineRule="auto"/>
      <w:ind w:firstLine="680"/>
      <w:jc w:val="both"/>
    </w:pPr>
    <w:rPr>
      <w:rFonts w:ascii="Times New Roman" w:eastAsia="Times New Roman" w:hAnsi="Times New Roman" w:cs="Times New Roman"/>
      <w:sz w:val="24"/>
      <w:szCs w:val="24"/>
      <w:lang w:eastAsia="es-EC"/>
    </w:rPr>
  </w:style>
  <w:style w:type="paragraph" w:styleId="Textoindependiente">
    <w:name w:val="Body Text"/>
    <w:basedOn w:val="Normal"/>
    <w:link w:val="TextoindependienteCar"/>
    <w:uiPriority w:val="99"/>
    <w:unhideWhenUsed/>
    <w:rsid w:val="003871F3"/>
    <w:pPr>
      <w:spacing w:after="120"/>
    </w:pPr>
  </w:style>
  <w:style w:type="character" w:customStyle="1" w:styleId="TextoindependienteCar">
    <w:name w:val="Texto independiente Car"/>
    <w:basedOn w:val="Fuentedeprrafopredeter"/>
    <w:link w:val="Textoindependiente"/>
    <w:uiPriority w:val="99"/>
    <w:rsid w:val="003871F3"/>
    <w:rPr>
      <w:rFonts w:ascii="Times New Roman" w:eastAsia="Times New Roman" w:hAnsi="Times New Roman" w:cs="Times New Roman"/>
      <w:sz w:val="24"/>
      <w:szCs w:val="24"/>
      <w:lang w:eastAsia="es-ES_tradnl"/>
    </w:rPr>
  </w:style>
  <w:style w:type="table" w:customStyle="1" w:styleId="TableNormal">
    <w:name w:val="Table Normal"/>
    <w:uiPriority w:val="2"/>
    <w:semiHidden/>
    <w:unhideWhenUsed/>
    <w:qFormat/>
    <w:rsid w:val="003871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71F3"/>
    <w:pPr>
      <w:widowControl w:val="0"/>
      <w:autoSpaceDE w:val="0"/>
      <w:autoSpaceDN w:val="0"/>
      <w:ind w:left="9"/>
    </w:pPr>
    <w:rPr>
      <w:rFonts w:ascii="Arial MT" w:eastAsia="Arial MT" w:hAnsi="Arial MT" w:cs="Arial MT"/>
      <w:sz w:val="22"/>
      <w:szCs w:val="22"/>
      <w:lang w:val="es-ES" w:eastAsia="en-US"/>
    </w:rPr>
  </w:style>
  <w:style w:type="character" w:styleId="Textodelmarcadordeposicin">
    <w:name w:val="Placeholder Text"/>
    <w:basedOn w:val="Fuentedeprrafopredeter"/>
    <w:uiPriority w:val="99"/>
    <w:semiHidden/>
    <w:rsid w:val="004404F5"/>
    <w:rPr>
      <w:color w:val="666666"/>
    </w:rPr>
  </w:style>
  <w:style w:type="character" w:customStyle="1" w:styleId="Mencinsinresolver2">
    <w:name w:val="Mención sin resolver2"/>
    <w:basedOn w:val="Fuentedeprrafopredeter"/>
    <w:uiPriority w:val="99"/>
    <w:semiHidden/>
    <w:unhideWhenUsed/>
    <w:rsid w:val="00FC5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986">
      <w:bodyDiv w:val="1"/>
      <w:marLeft w:val="0"/>
      <w:marRight w:val="0"/>
      <w:marTop w:val="0"/>
      <w:marBottom w:val="0"/>
      <w:divBdr>
        <w:top w:val="none" w:sz="0" w:space="0" w:color="auto"/>
        <w:left w:val="none" w:sz="0" w:space="0" w:color="auto"/>
        <w:bottom w:val="none" w:sz="0" w:space="0" w:color="auto"/>
        <w:right w:val="none" w:sz="0" w:space="0" w:color="auto"/>
      </w:divBdr>
    </w:div>
    <w:div w:id="7219890">
      <w:bodyDiv w:val="1"/>
      <w:marLeft w:val="0"/>
      <w:marRight w:val="0"/>
      <w:marTop w:val="0"/>
      <w:marBottom w:val="0"/>
      <w:divBdr>
        <w:top w:val="none" w:sz="0" w:space="0" w:color="auto"/>
        <w:left w:val="none" w:sz="0" w:space="0" w:color="auto"/>
        <w:bottom w:val="none" w:sz="0" w:space="0" w:color="auto"/>
        <w:right w:val="none" w:sz="0" w:space="0" w:color="auto"/>
      </w:divBdr>
    </w:div>
    <w:div w:id="17437510">
      <w:bodyDiv w:val="1"/>
      <w:marLeft w:val="0"/>
      <w:marRight w:val="0"/>
      <w:marTop w:val="0"/>
      <w:marBottom w:val="0"/>
      <w:divBdr>
        <w:top w:val="none" w:sz="0" w:space="0" w:color="auto"/>
        <w:left w:val="none" w:sz="0" w:space="0" w:color="auto"/>
        <w:bottom w:val="none" w:sz="0" w:space="0" w:color="auto"/>
        <w:right w:val="none" w:sz="0" w:space="0" w:color="auto"/>
      </w:divBdr>
    </w:div>
    <w:div w:id="33119429">
      <w:bodyDiv w:val="1"/>
      <w:marLeft w:val="0"/>
      <w:marRight w:val="0"/>
      <w:marTop w:val="0"/>
      <w:marBottom w:val="0"/>
      <w:divBdr>
        <w:top w:val="none" w:sz="0" w:space="0" w:color="auto"/>
        <w:left w:val="none" w:sz="0" w:space="0" w:color="auto"/>
        <w:bottom w:val="none" w:sz="0" w:space="0" w:color="auto"/>
        <w:right w:val="none" w:sz="0" w:space="0" w:color="auto"/>
      </w:divBdr>
    </w:div>
    <w:div w:id="39667424">
      <w:bodyDiv w:val="1"/>
      <w:marLeft w:val="0"/>
      <w:marRight w:val="0"/>
      <w:marTop w:val="0"/>
      <w:marBottom w:val="0"/>
      <w:divBdr>
        <w:top w:val="none" w:sz="0" w:space="0" w:color="auto"/>
        <w:left w:val="none" w:sz="0" w:space="0" w:color="auto"/>
        <w:bottom w:val="none" w:sz="0" w:space="0" w:color="auto"/>
        <w:right w:val="none" w:sz="0" w:space="0" w:color="auto"/>
      </w:divBdr>
    </w:div>
    <w:div w:id="40370767">
      <w:bodyDiv w:val="1"/>
      <w:marLeft w:val="0"/>
      <w:marRight w:val="0"/>
      <w:marTop w:val="0"/>
      <w:marBottom w:val="0"/>
      <w:divBdr>
        <w:top w:val="none" w:sz="0" w:space="0" w:color="auto"/>
        <w:left w:val="none" w:sz="0" w:space="0" w:color="auto"/>
        <w:bottom w:val="none" w:sz="0" w:space="0" w:color="auto"/>
        <w:right w:val="none" w:sz="0" w:space="0" w:color="auto"/>
      </w:divBdr>
    </w:div>
    <w:div w:id="40907201">
      <w:bodyDiv w:val="1"/>
      <w:marLeft w:val="0"/>
      <w:marRight w:val="0"/>
      <w:marTop w:val="0"/>
      <w:marBottom w:val="0"/>
      <w:divBdr>
        <w:top w:val="none" w:sz="0" w:space="0" w:color="auto"/>
        <w:left w:val="none" w:sz="0" w:space="0" w:color="auto"/>
        <w:bottom w:val="none" w:sz="0" w:space="0" w:color="auto"/>
        <w:right w:val="none" w:sz="0" w:space="0" w:color="auto"/>
      </w:divBdr>
    </w:div>
    <w:div w:id="99111317">
      <w:bodyDiv w:val="1"/>
      <w:marLeft w:val="0"/>
      <w:marRight w:val="0"/>
      <w:marTop w:val="0"/>
      <w:marBottom w:val="0"/>
      <w:divBdr>
        <w:top w:val="none" w:sz="0" w:space="0" w:color="auto"/>
        <w:left w:val="none" w:sz="0" w:space="0" w:color="auto"/>
        <w:bottom w:val="none" w:sz="0" w:space="0" w:color="auto"/>
        <w:right w:val="none" w:sz="0" w:space="0" w:color="auto"/>
      </w:divBdr>
    </w:div>
    <w:div w:id="111559929">
      <w:bodyDiv w:val="1"/>
      <w:marLeft w:val="0"/>
      <w:marRight w:val="0"/>
      <w:marTop w:val="0"/>
      <w:marBottom w:val="0"/>
      <w:divBdr>
        <w:top w:val="none" w:sz="0" w:space="0" w:color="auto"/>
        <w:left w:val="none" w:sz="0" w:space="0" w:color="auto"/>
        <w:bottom w:val="none" w:sz="0" w:space="0" w:color="auto"/>
        <w:right w:val="none" w:sz="0" w:space="0" w:color="auto"/>
      </w:divBdr>
    </w:div>
    <w:div w:id="131141965">
      <w:bodyDiv w:val="1"/>
      <w:marLeft w:val="0"/>
      <w:marRight w:val="0"/>
      <w:marTop w:val="0"/>
      <w:marBottom w:val="0"/>
      <w:divBdr>
        <w:top w:val="none" w:sz="0" w:space="0" w:color="auto"/>
        <w:left w:val="none" w:sz="0" w:space="0" w:color="auto"/>
        <w:bottom w:val="none" w:sz="0" w:space="0" w:color="auto"/>
        <w:right w:val="none" w:sz="0" w:space="0" w:color="auto"/>
      </w:divBdr>
    </w:div>
    <w:div w:id="138159523">
      <w:bodyDiv w:val="1"/>
      <w:marLeft w:val="0"/>
      <w:marRight w:val="0"/>
      <w:marTop w:val="0"/>
      <w:marBottom w:val="0"/>
      <w:divBdr>
        <w:top w:val="none" w:sz="0" w:space="0" w:color="auto"/>
        <w:left w:val="none" w:sz="0" w:space="0" w:color="auto"/>
        <w:bottom w:val="none" w:sz="0" w:space="0" w:color="auto"/>
        <w:right w:val="none" w:sz="0" w:space="0" w:color="auto"/>
      </w:divBdr>
    </w:div>
    <w:div w:id="146016860">
      <w:bodyDiv w:val="1"/>
      <w:marLeft w:val="0"/>
      <w:marRight w:val="0"/>
      <w:marTop w:val="0"/>
      <w:marBottom w:val="0"/>
      <w:divBdr>
        <w:top w:val="none" w:sz="0" w:space="0" w:color="auto"/>
        <w:left w:val="none" w:sz="0" w:space="0" w:color="auto"/>
        <w:bottom w:val="none" w:sz="0" w:space="0" w:color="auto"/>
        <w:right w:val="none" w:sz="0" w:space="0" w:color="auto"/>
      </w:divBdr>
    </w:div>
    <w:div w:id="146560639">
      <w:bodyDiv w:val="1"/>
      <w:marLeft w:val="0"/>
      <w:marRight w:val="0"/>
      <w:marTop w:val="0"/>
      <w:marBottom w:val="0"/>
      <w:divBdr>
        <w:top w:val="none" w:sz="0" w:space="0" w:color="auto"/>
        <w:left w:val="none" w:sz="0" w:space="0" w:color="auto"/>
        <w:bottom w:val="none" w:sz="0" w:space="0" w:color="auto"/>
        <w:right w:val="none" w:sz="0" w:space="0" w:color="auto"/>
      </w:divBdr>
    </w:div>
    <w:div w:id="148910324">
      <w:bodyDiv w:val="1"/>
      <w:marLeft w:val="0"/>
      <w:marRight w:val="0"/>
      <w:marTop w:val="0"/>
      <w:marBottom w:val="0"/>
      <w:divBdr>
        <w:top w:val="none" w:sz="0" w:space="0" w:color="auto"/>
        <w:left w:val="none" w:sz="0" w:space="0" w:color="auto"/>
        <w:bottom w:val="none" w:sz="0" w:space="0" w:color="auto"/>
        <w:right w:val="none" w:sz="0" w:space="0" w:color="auto"/>
      </w:divBdr>
    </w:div>
    <w:div w:id="162821371">
      <w:bodyDiv w:val="1"/>
      <w:marLeft w:val="0"/>
      <w:marRight w:val="0"/>
      <w:marTop w:val="0"/>
      <w:marBottom w:val="0"/>
      <w:divBdr>
        <w:top w:val="none" w:sz="0" w:space="0" w:color="auto"/>
        <w:left w:val="none" w:sz="0" w:space="0" w:color="auto"/>
        <w:bottom w:val="none" w:sz="0" w:space="0" w:color="auto"/>
        <w:right w:val="none" w:sz="0" w:space="0" w:color="auto"/>
      </w:divBdr>
    </w:div>
    <w:div w:id="177501803">
      <w:bodyDiv w:val="1"/>
      <w:marLeft w:val="0"/>
      <w:marRight w:val="0"/>
      <w:marTop w:val="0"/>
      <w:marBottom w:val="0"/>
      <w:divBdr>
        <w:top w:val="none" w:sz="0" w:space="0" w:color="auto"/>
        <w:left w:val="none" w:sz="0" w:space="0" w:color="auto"/>
        <w:bottom w:val="none" w:sz="0" w:space="0" w:color="auto"/>
        <w:right w:val="none" w:sz="0" w:space="0" w:color="auto"/>
      </w:divBdr>
    </w:div>
    <w:div w:id="179005774">
      <w:bodyDiv w:val="1"/>
      <w:marLeft w:val="0"/>
      <w:marRight w:val="0"/>
      <w:marTop w:val="0"/>
      <w:marBottom w:val="0"/>
      <w:divBdr>
        <w:top w:val="none" w:sz="0" w:space="0" w:color="auto"/>
        <w:left w:val="none" w:sz="0" w:space="0" w:color="auto"/>
        <w:bottom w:val="none" w:sz="0" w:space="0" w:color="auto"/>
        <w:right w:val="none" w:sz="0" w:space="0" w:color="auto"/>
      </w:divBdr>
    </w:div>
    <w:div w:id="181164456">
      <w:bodyDiv w:val="1"/>
      <w:marLeft w:val="0"/>
      <w:marRight w:val="0"/>
      <w:marTop w:val="0"/>
      <w:marBottom w:val="0"/>
      <w:divBdr>
        <w:top w:val="none" w:sz="0" w:space="0" w:color="auto"/>
        <w:left w:val="none" w:sz="0" w:space="0" w:color="auto"/>
        <w:bottom w:val="none" w:sz="0" w:space="0" w:color="auto"/>
        <w:right w:val="none" w:sz="0" w:space="0" w:color="auto"/>
      </w:divBdr>
    </w:div>
    <w:div w:id="194925727">
      <w:bodyDiv w:val="1"/>
      <w:marLeft w:val="0"/>
      <w:marRight w:val="0"/>
      <w:marTop w:val="0"/>
      <w:marBottom w:val="0"/>
      <w:divBdr>
        <w:top w:val="none" w:sz="0" w:space="0" w:color="auto"/>
        <w:left w:val="none" w:sz="0" w:space="0" w:color="auto"/>
        <w:bottom w:val="none" w:sz="0" w:space="0" w:color="auto"/>
        <w:right w:val="none" w:sz="0" w:space="0" w:color="auto"/>
      </w:divBdr>
    </w:div>
    <w:div w:id="223950925">
      <w:bodyDiv w:val="1"/>
      <w:marLeft w:val="0"/>
      <w:marRight w:val="0"/>
      <w:marTop w:val="0"/>
      <w:marBottom w:val="0"/>
      <w:divBdr>
        <w:top w:val="none" w:sz="0" w:space="0" w:color="auto"/>
        <w:left w:val="none" w:sz="0" w:space="0" w:color="auto"/>
        <w:bottom w:val="none" w:sz="0" w:space="0" w:color="auto"/>
        <w:right w:val="none" w:sz="0" w:space="0" w:color="auto"/>
      </w:divBdr>
    </w:div>
    <w:div w:id="244388555">
      <w:bodyDiv w:val="1"/>
      <w:marLeft w:val="0"/>
      <w:marRight w:val="0"/>
      <w:marTop w:val="0"/>
      <w:marBottom w:val="0"/>
      <w:divBdr>
        <w:top w:val="none" w:sz="0" w:space="0" w:color="auto"/>
        <w:left w:val="none" w:sz="0" w:space="0" w:color="auto"/>
        <w:bottom w:val="none" w:sz="0" w:space="0" w:color="auto"/>
        <w:right w:val="none" w:sz="0" w:space="0" w:color="auto"/>
      </w:divBdr>
    </w:div>
    <w:div w:id="280890302">
      <w:bodyDiv w:val="1"/>
      <w:marLeft w:val="0"/>
      <w:marRight w:val="0"/>
      <w:marTop w:val="0"/>
      <w:marBottom w:val="0"/>
      <w:divBdr>
        <w:top w:val="none" w:sz="0" w:space="0" w:color="auto"/>
        <w:left w:val="none" w:sz="0" w:space="0" w:color="auto"/>
        <w:bottom w:val="none" w:sz="0" w:space="0" w:color="auto"/>
        <w:right w:val="none" w:sz="0" w:space="0" w:color="auto"/>
      </w:divBdr>
    </w:div>
    <w:div w:id="281616889">
      <w:bodyDiv w:val="1"/>
      <w:marLeft w:val="0"/>
      <w:marRight w:val="0"/>
      <w:marTop w:val="0"/>
      <w:marBottom w:val="0"/>
      <w:divBdr>
        <w:top w:val="none" w:sz="0" w:space="0" w:color="auto"/>
        <w:left w:val="none" w:sz="0" w:space="0" w:color="auto"/>
        <w:bottom w:val="none" w:sz="0" w:space="0" w:color="auto"/>
        <w:right w:val="none" w:sz="0" w:space="0" w:color="auto"/>
      </w:divBdr>
    </w:div>
    <w:div w:id="295138437">
      <w:bodyDiv w:val="1"/>
      <w:marLeft w:val="0"/>
      <w:marRight w:val="0"/>
      <w:marTop w:val="0"/>
      <w:marBottom w:val="0"/>
      <w:divBdr>
        <w:top w:val="none" w:sz="0" w:space="0" w:color="auto"/>
        <w:left w:val="none" w:sz="0" w:space="0" w:color="auto"/>
        <w:bottom w:val="none" w:sz="0" w:space="0" w:color="auto"/>
        <w:right w:val="none" w:sz="0" w:space="0" w:color="auto"/>
      </w:divBdr>
    </w:div>
    <w:div w:id="295919480">
      <w:bodyDiv w:val="1"/>
      <w:marLeft w:val="0"/>
      <w:marRight w:val="0"/>
      <w:marTop w:val="0"/>
      <w:marBottom w:val="0"/>
      <w:divBdr>
        <w:top w:val="none" w:sz="0" w:space="0" w:color="auto"/>
        <w:left w:val="none" w:sz="0" w:space="0" w:color="auto"/>
        <w:bottom w:val="none" w:sz="0" w:space="0" w:color="auto"/>
        <w:right w:val="none" w:sz="0" w:space="0" w:color="auto"/>
      </w:divBdr>
    </w:div>
    <w:div w:id="310990027">
      <w:bodyDiv w:val="1"/>
      <w:marLeft w:val="0"/>
      <w:marRight w:val="0"/>
      <w:marTop w:val="0"/>
      <w:marBottom w:val="0"/>
      <w:divBdr>
        <w:top w:val="none" w:sz="0" w:space="0" w:color="auto"/>
        <w:left w:val="none" w:sz="0" w:space="0" w:color="auto"/>
        <w:bottom w:val="none" w:sz="0" w:space="0" w:color="auto"/>
        <w:right w:val="none" w:sz="0" w:space="0" w:color="auto"/>
      </w:divBdr>
    </w:div>
    <w:div w:id="312563226">
      <w:bodyDiv w:val="1"/>
      <w:marLeft w:val="0"/>
      <w:marRight w:val="0"/>
      <w:marTop w:val="0"/>
      <w:marBottom w:val="0"/>
      <w:divBdr>
        <w:top w:val="none" w:sz="0" w:space="0" w:color="auto"/>
        <w:left w:val="none" w:sz="0" w:space="0" w:color="auto"/>
        <w:bottom w:val="none" w:sz="0" w:space="0" w:color="auto"/>
        <w:right w:val="none" w:sz="0" w:space="0" w:color="auto"/>
      </w:divBdr>
    </w:div>
    <w:div w:id="313460151">
      <w:bodyDiv w:val="1"/>
      <w:marLeft w:val="0"/>
      <w:marRight w:val="0"/>
      <w:marTop w:val="0"/>
      <w:marBottom w:val="0"/>
      <w:divBdr>
        <w:top w:val="none" w:sz="0" w:space="0" w:color="auto"/>
        <w:left w:val="none" w:sz="0" w:space="0" w:color="auto"/>
        <w:bottom w:val="none" w:sz="0" w:space="0" w:color="auto"/>
        <w:right w:val="none" w:sz="0" w:space="0" w:color="auto"/>
      </w:divBdr>
    </w:div>
    <w:div w:id="325331034">
      <w:bodyDiv w:val="1"/>
      <w:marLeft w:val="0"/>
      <w:marRight w:val="0"/>
      <w:marTop w:val="0"/>
      <w:marBottom w:val="0"/>
      <w:divBdr>
        <w:top w:val="none" w:sz="0" w:space="0" w:color="auto"/>
        <w:left w:val="none" w:sz="0" w:space="0" w:color="auto"/>
        <w:bottom w:val="none" w:sz="0" w:space="0" w:color="auto"/>
        <w:right w:val="none" w:sz="0" w:space="0" w:color="auto"/>
      </w:divBdr>
    </w:div>
    <w:div w:id="328026113">
      <w:bodyDiv w:val="1"/>
      <w:marLeft w:val="0"/>
      <w:marRight w:val="0"/>
      <w:marTop w:val="0"/>
      <w:marBottom w:val="0"/>
      <w:divBdr>
        <w:top w:val="none" w:sz="0" w:space="0" w:color="auto"/>
        <w:left w:val="none" w:sz="0" w:space="0" w:color="auto"/>
        <w:bottom w:val="none" w:sz="0" w:space="0" w:color="auto"/>
        <w:right w:val="none" w:sz="0" w:space="0" w:color="auto"/>
      </w:divBdr>
    </w:div>
    <w:div w:id="330840133">
      <w:bodyDiv w:val="1"/>
      <w:marLeft w:val="0"/>
      <w:marRight w:val="0"/>
      <w:marTop w:val="0"/>
      <w:marBottom w:val="0"/>
      <w:divBdr>
        <w:top w:val="none" w:sz="0" w:space="0" w:color="auto"/>
        <w:left w:val="none" w:sz="0" w:space="0" w:color="auto"/>
        <w:bottom w:val="none" w:sz="0" w:space="0" w:color="auto"/>
        <w:right w:val="none" w:sz="0" w:space="0" w:color="auto"/>
      </w:divBdr>
    </w:div>
    <w:div w:id="331026747">
      <w:bodyDiv w:val="1"/>
      <w:marLeft w:val="0"/>
      <w:marRight w:val="0"/>
      <w:marTop w:val="0"/>
      <w:marBottom w:val="0"/>
      <w:divBdr>
        <w:top w:val="none" w:sz="0" w:space="0" w:color="auto"/>
        <w:left w:val="none" w:sz="0" w:space="0" w:color="auto"/>
        <w:bottom w:val="none" w:sz="0" w:space="0" w:color="auto"/>
        <w:right w:val="none" w:sz="0" w:space="0" w:color="auto"/>
      </w:divBdr>
    </w:div>
    <w:div w:id="333069849">
      <w:bodyDiv w:val="1"/>
      <w:marLeft w:val="0"/>
      <w:marRight w:val="0"/>
      <w:marTop w:val="0"/>
      <w:marBottom w:val="0"/>
      <w:divBdr>
        <w:top w:val="none" w:sz="0" w:space="0" w:color="auto"/>
        <w:left w:val="none" w:sz="0" w:space="0" w:color="auto"/>
        <w:bottom w:val="none" w:sz="0" w:space="0" w:color="auto"/>
        <w:right w:val="none" w:sz="0" w:space="0" w:color="auto"/>
      </w:divBdr>
    </w:div>
    <w:div w:id="347222748">
      <w:bodyDiv w:val="1"/>
      <w:marLeft w:val="0"/>
      <w:marRight w:val="0"/>
      <w:marTop w:val="0"/>
      <w:marBottom w:val="0"/>
      <w:divBdr>
        <w:top w:val="none" w:sz="0" w:space="0" w:color="auto"/>
        <w:left w:val="none" w:sz="0" w:space="0" w:color="auto"/>
        <w:bottom w:val="none" w:sz="0" w:space="0" w:color="auto"/>
        <w:right w:val="none" w:sz="0" w:space="0" w:color="auto"/>
      </w:divBdr>
    </w:div>
    <w:div w:id="352730232">
      <w:bodyDiv w:val="1"/>
      <w:marLeft w:val="0"/>
      <w:marRight w:val="0"/>
      <w:marTop w:val="0"/>
      <w:marBottom w:val="0"/>
      <w:divBdr>
        <w:top w:val="none" w:sz="0" w:space="0" w:color="auto"/>
        <w:left w:val="none" w:sz="0" w:space="0" w:color="auto"/>
        <w:bottom w:val="none" w:sz="0" w:space="0" w:color="auto"/>
        <w:right w:val="none" w:sz="0" w:space="0" w:color="auto"/>
      </w:divBdr>
    </w:div>
    <w:div w:id="364987991">
      <w:bodyDiv w:val="1"/>
      <w:marLeft w:val="0"/>
      <w:marRight w:val="0"/>
      <w:marTop w:val="0"/>
      <w:marBottom w:val="0"/>
      <w:divBdr>
        <w:top w:val="none" w:sz="0" w:space="0" w:color="auto"/>
        <w:left w:val="none" w:sz="0" w:space="0" w:color="auto"/>
        <w:bottom w:val="none" w:sz="0" w:space="0" w:color="auto"/>
        <w:right w:val="none" w:sz="0" w:space="0" w:color="auto"/>
      </w:divBdr>
    </w:div>
    <w:div w:id="373652893">
      <w:bodyDiv w:val="1"/>
      <w:marLeft w:val="0"/>
      <w:marRight w:val="0"/>
      <w:marTop w:val="0"/>
      <w:marBottom w:val="0"/>
      <w:divBdr>
        <w:top w:val="none" w:sz="0" w:space="0" w:color="auto"/>
        <w:left w:val="none" w:sz="0" w:space="0" w:color="auto"/>
        <w:bottom w:val="none" w:sz="0" w:space="0" w:color="auto"/>
        <w:right w:val="none" w:sz="0" w:space="0" w:color="auto"/>
      </w:divBdr>
    </w:div>
    <w:div w:id="386690748">
      <w:bodyDiv w:val="1"/>
      <w:marLeft w:val="0"/>
      <w:marRight w:val="0"/>
      <w:marTop w:val="0"/>
      <w:marBottom w:val="0"/>
      <w:divBdr>
        <w:top w:val="none" w:sz="0" w:space="0" w:color="auto"/>
        <w:left w:val="none" w:sz="0" w:space="0" w:color="auto"/>
        <w:bottom w:val="none" w:sz="0" w:space="0" w:color="auto"/>
        <w:right w:val="none" w:sz="0" w:space="0" w:color="auto"/>
      </w:divBdr>
    </w:div>
    <w:div w:id="408771552">
      <w:bodyDiv w:val="1"/>
      <w:marLeft w:val="0"/>
      <w:marRight w:val="0"/>
      <w:marTop w:val="0"/>
      <w:marBottom w:val="0"/>
      <w:divBdr>
        <w:top w:val="none" w:sz="0" w:space="0" w:color="auto"/>
        <w:left w:val="none" w:sz="0" w:space="0" w:color="auto"/>
        <w:bottom w:val="none" w:sz="0" w:space="0" w:color="auto"/>
        <w:right w:val="none" w:sz="0" w:space="0" w:color="auto"/>
      </w:divBdr>
    </w:div>
    <w:div w:id="426078893">
      <w:bodyDiv w:val="1"/>
      <w:marLeft w:val="0"/>
      <w:marRight w:val="0"/>
      <w:marTop w:val="0"/>
      <w:marBottom w:val="0"/>
      <w:divBdr>
        <w:top w:val="none" w:sz="0" w:space="0" w:color="auto"/>
        <w:left w:val="none" w:sz="0" w:space="0" w:color="auto"/>
        <w:bottom w:val="none" w:sz="0" w:space="0" w:color="auto"/>
        <w:right w:val="none" w:sz="0" w:space="0" w:color="auto"/>
      </w:divBdr>
    </w:div>
    <w:div w:id="431707366">
      <w:bodyDiv w:val="1"/>
      <w:marLeft w:val="0"/>
      <w:marRight w:val="0"/>
      <w:marTop w:val="0"/>
      <w:marBottom w:val="0"/>
      <w:divBdr>
        <w:top w:val="none" w:sz="0" w:space="0" w:color="auto"/>
        <w:left w:val="none" w:sz="0" w:space="0" w:color="auto"/>
        <w:bottom w:val="none" w:sz="0" w:space="0" w:color="auto"/>
        <w:right w:val="none" w:sz="0" w:space="0" w:color="auto"/>
      </w:divBdr>
    </w:div>
    <w:div w:id="434596003">
      <w:bodyDiv w:val="1"/>
      <w:marLeft w:val="0"/>
      <w:marRight w:val="0"/>
      <w:marTop w:val="0"/>
      <w:marBottom w:val="0"/>
      <w:divBdr>
        <w:top w:val="none" w:sz="0" w:space="0" w:color="auto"/>
        <w:left w:val="none" w:sz="0" w:space="0" w:color="auto"/>
        <w:bottom w:val="none" w:sz="0" w:space="0" w:color="auto"/>
        <w:right w:val="none" w:sz="0" w:space="0" w:color="auto"/>
      </w:divBdr>
    </w:div>
    <w:div w:id="438182804">
      <w:bodyDiv w:val="1"/>
      <w:marLeft w:val="0"/>
      <w:marRight w:val="0"/>
      <w:marTop w:val="0"/>
      <w:marBottom w:val="0"/>
      <w:divBdr>
        <w:top w:val="none" w:sz="0" w:space="0" w:color="auto"/>
        <w:left w:val="none" w:sz="0" w:space="0" w:color="auto"/>
        <w:bottom w:val="none" w:sz="0" w:space="0" w:color="auto"/>
        <w:right w:val="none" w:sz="0" w:space="0" w:color="auto"/>
      </w:divBdr>
    </w:div>
    <w:div w:id="464549130">
      <w:bodyDiv w:val="1"/>
      <w:marLeft w:val="0"/>
      <w:marRight w:val="0"/>
      <w:marTop w:val="0"/>
      <w:marBottom w:val="0"/>
      <w:divBdr>
        <w:top w:val="none" w:sz="0" w:space="0" w:color="auto"/>
        <w:left w:val="none" w:sz="0" w:space="0" w:color="auto"/>
        <w:bottom w:val="none" w:sz="0" w:space="0" w:color="auto"/>
        <w:right w:val="none" w:sz="0" w:space="0" w:color="auto"/>
      </w:divBdr>
    </w:div>
    <w:div w:id="485047962">
      <w:bodyDiv w:val="1"/>
      <w:marLeft w:val="0"/>
      <w:marRight w:val="0"/>
      <w:marTop w:val="0"/>
      <w:marBottom w:val="0"/>
      <w:divBdr>
        <w:top w:val="none" w:sz="0" w:space="0" w:color="auto"/>
        <w:left w:val="none" w:sz="0" w:space="0" w:color="auto"/>
        <w:bottom w:val="none" w:sz="0" w:space="0" w:color="auto"/>
        <w:right w:val="none" w:sz="0" w:space="0" w:color="auto"/>
      </w:divBdr>
    </w:div>
    <w:div w:id="490104669">
      <w:bodyDiv w:val="1"/>
      <w:marLeft w:val="0"/>
      <w:marRight w:val="0"/>
      <w:marTop w:val="0"/>
      <w:marBottom w:val="0"/>
      <w:divBdr>
        <w:top w:val="none" w:sz="0" w:space="0" w:color="auto"/>
        <w:left w:val="none" w:sz="0" w:space="0" w:color="auto"/>
        <w:bottom w:val="none" w:sz="0" w:space="0" w:color="auto"/>
        <w:right w:val="none" w:sz="0" w:space="0" w:color="auto"/>
      </w:divBdr>
    </w:div>
    <w:div w:id="492527581">
      <w:bodyDiv w:val="1"/>
      <w:marLeft w:val="0"/>
      <w:marRight w:val="0"/>
      <w:marTop w:val="0"/>
      <w:marBottom w:val="0"/>
      <w:divBdr>
        <w:top w:val="none" w:sz="0" w:space="0" w:color="auto"/>
        <w:left w:val="none" w:sz="0" w:space="0" w:color="auto"/>
        <w:bottom w:val="none" w:sz="0" w:space="0" w:color="auto"/>
        <w:right w:val="none" w:sz="0" w:space="0" w:color="auto"/>
      </w:divBdr>
    </w:div>
    <w:div w:id="494614651">
      <w:bodyDiv w:val="1"/>
      <w:marLeft w:val="0"/>
      <w:marRight w:val="0"/>
      <w:marTop w:val="0"/>
      <w:marBottom w:val="0"/>
      <w:divBdr>
        <w:top w:val="none" w:sz="0" w:space="0" w:color="auto"/>
        <w:left w:val="none" w:sz="0" w:space="0" w:color="auto"/>
        <w:bottom w:val="none" w:sz="0" w:space="0" w:color="auto"/>
        <w:right w:val="none" w:sz="0" w:space="0" w:color="auto"/>
      </w:divBdr>
    </w:div>
    <w:div w:id="497310727">
      <w:bodyDiv w:val="1"/>
      <w:marLeft w:val="0"/>
      <w:marRight w:val="0"/>
      <w:marTop w:val="0"/>
      <w:marBottom w:val="0"/>
      <w:divBdr>
        <w:top w:val="none" w:sz="0" w:space="0" w:color="auto"/>
        <w:left w:val="none" w:sz="0" w:space="0" w:color="auto"/>
        <w:bottom w:val="none" w:sz="0" w:space="0" w:color="auto"/>
        <w:right w:val="none" w:sz="0" w:space="0" w:color="auto"/>
      </w:divBdr>
      <w:divsChild>
        <w:div w:id="1594313015">
          <w:marLeft w:val="480"/>
          <w:marRight w:val="0"/>
          <w:marTop w:val="0"/>
          <w:marBottom w:val="0"/>
          <w:divBdr>
            <w:top w:val="none" w:sz="0" w:space="0" w:color="auto"/>
            <w:left w:val="none" w:sz="0" w:space="0" w:color="auto"/>
            <w:bottom w:val="none" w:sz="0" w:space="0" w:color="auto"/>
            <w:right w:val="none" w:sz="0" w:space="0" w:color="auto"/>
          </w:divBdr>
        </w:div>
        <w:div w:id="1338191684">
          <w:marLeft w:val="480"/>
          <w:marRight w:val="0"/>
          <w:marTop w:val="0"/>
          <w:marBottom w:val="0"/>
          <w:divBdr>
            <w:top w:val="none" w:sz="0" w:space="0" w:color="auto"/>
            <w:left w:val="none" w:sz="0" w:space="0" w:color="auto"/>
            <w:bottom w:val="none" w:sz="0" w:space="0" w:color="auto"/>
            <w:right w:val="none" w:sz="0" w:space="0" w:color="auto"/>
          </w:divBdr>
        </w:div>
        <w:div w:id="1497770683">
          <w:marLeft w:val="480"/>
          <w:marRight w:val="0"/>
          <w:marTop w:val="0"/>
          <w:marBottom w:val="0"/>
          <w:divBdr>
            <w:top w:val="none" w:sz="0" w:space="0" w:color="auto"/>
            <w:left w:val="none" w:sz="0" w:space="0" w:color="auto"/>
            <w:bottom w:val="none" w:sz="0" w:space="0" w:color="auto"/>
            <w:right w:val="none" w:sz="0" w:space="0" w:color="auto"/>
          </w:divBdr>
        </w:div>
        <w:div w:id="1775588504">
          <w:marLeft w:val="480"/>
          <w:marRight w:val="0"/>
          <w:marTop w:val="0"/>
          <w:marBottom w:val="0"/>
          <w:divBdr>
            <w:top w:val="none" w:sz="0" w:space="0" w:color="auto"/>
            <w:left w:val="none" w:sz="0" w:space="0" w:color="auto"/>
            <w:bottom w:val="none" w:sz="0" w:space="0" w:color="auto"/>
            <w:right w:val="none" w:sz="0" w:space="0" w:color="auto"/>
          </w:divBdr>
        </w:div>
        <w:div w:id="2096122746">
          <w:marLeft w:val="480"/>
          <w:marRight w:val="0"/>
          <w:marTop w:val="0"/>
          <w:marBottom w:val="0"/>
          <w:divBdr>
            <w:top w:val="none" w:sz="0" w:space="0" w:color="auto"/>
            <w:left w:val="none" w:sz="0" w:space="0" w:color="auto"/>
            <w:bottom w:val="none" w:sz="0" w:space="0" w:color="auto"/>
            <w:right w:val="none" w:sz="0" w:space="0" w:color="auto"/>
          </w:divBdr>
        </w:div>
      </w:divsChild>
    </w:div>
    <w:div w:id="497621320">
      <w:bodyDiv w:val="1"/>
      <w:marLeft w:val="0"/>
      <w:marRight w:val="0"/>
      <w:marTop w:val="0"/>
      <w:marBottom w:val="0"/>
      <w:divBdr>
        <w:top w:val="none" w:sz="0" w:space="0" w:color="auto"/>
        <w:left w:val="none" w:sz="0" w:space="0" w:color="auto"/>
        <w:bottom w:val="none" w:sz="0" w:space="0" w:color="auto"/>
        <w:right w:val="none" w:sz="0" w:space="0" w:color="auto"/>
      </w:divBdr>
    </w:div>
    <w:div w:id="501093163">
      <w:bodyDiv w:val="1"/>
      <w:marLeft w:val="0"/>
      <w:marRight w:val="0"/>
      <w:marTop w:val="0"/>
      <w:marBottom w:val="0"/>
      <w:divBdr>
        <w:top w:val="none" w:sz="0" w:space="0" w:color="auto"/>
        <w:left w:val="none" w:sz="0" w:space="0" w:color="auto"/>
        <w:bottom w:val="none" w:sz="0" w:space="0" w:color="auto"/>
        <w:right w:val="none" w:sz="0" w:space="0" w:color="auto"/>
      </w:divBdr>
    </w:div>
    <w:div w:id="503786042">
      <w:bodyDiv w:val="1"/>
      <w:marLeft w:val="0"/>
      <w:marRight w:val="0"/>
      <w:marTop w:val="0"/>
      <w:marBottom w:val="0"/>
      <w:divBdr>
        <w:top w:val="none" w:sz="0" w:space="0" w:color="auto"/>
        <w:left w:val="none" w:sz="0" w:space="0" w:color="auto"/>
        <w:bottom w:val="none" w:sz="0" w:space="0" w:color="auto"/>
        <w:right w:val="none" w:sz="0" w:space="0" w:color="auto"/>
      </w:divBdr>
    </w:div>
    <w:div w:id="527837165">
      <w:bodyDiv w:val="1"/>
      <w:marLeft w:val="0"/>
      <w:marRight w:val="0"/>
      <w:marTop w:val="0"/>
      <w:marBottom w:val="0"/>
      <w:divBdr>
        <w:top w:val="none" w:sz="0" w:space="0" w:color="auto"/>
        <w:left w:val="none" w:sz="0" w:space="0" w:color="auto"/>
        <w:bottom w:val="none" w:sz="0" w:space="0" w:color="auto"/>
        <w:right w:val="none" w:sz="0" w:space="0" w:color="auto"/>
      </w:divBdr>
    </w:div>
    <w:div w:id="554895574">
      <w:bodyDiv w:val="1"/>
      <w:marLeft w:val="0"/>
      <w:marRight w:val="0"/>
      <w:marTop w:val="0"/>
      <w:marBottom w:val="0"/>
      <w:divBdr>
        <w:top w:val="none" w:sz="0" w:space="0" w:color="auto"/>
        <w:left w:val="none" w:sz="0" w:space="0" w:color="auto"/>
        <w:bottom w:val="none" w:sz="0" w:space="0" w:color="auto"/>
        <w:right w:val="none" w:sz="0" w:space="0" w:color="auto"/>
      </w:divBdr>
    </w:div>
    <w:div w:id="558786662">
      <w:bodyDiv w:val="1"/>
      <w:marLeft w:val="0"/>
      <w:marRight w:val="0"/>
      <w:marTop w:val="0"/>
      <w:marBottom w:val="0"/>
      <w:divBdr>
        <w:top w:val="none" w:sz="0" w:space="0" w:color="auto"/>
        <w:left w:val="none" w:sz="0" w:space="0" w:color="auto"/>
        <w:bottom w:val="none" w:sz="0" w:space="0" w:color="auto"/>
        <w:right w:val="none" w:sz="0" w:space="0" w:color="auto"/>
      </w:divBdr>
    </w:div>
    <w:div w:id="564535548">
      <w:bodyDiv w:val="1"/>
      <w:marLeft w:val="0"/>
      <w:marRight w:val="0"/>
      <w:marTop w:val="0"/>
      <w:marBottom w:val="0"/>
      <w:divBdr>
        <w:top w:val="none" w:sz="0" w:space="0" w:color="auto"/>
        <w:left w:val="none" w:sz="0" w:space="0" w:color="auto"/>
        <w:bottom w:val="none" w:sz="0" w:space="0" w:color="auto"/>
        <w:right w:val="none" w:sz="0" w:space="0" w:color="auto"/>
      </w:divBdr>
    </w:div>
    <w:div w:id="567350592">
      <w:bodyDiv w:val="1"/>
      <w:marLeft w:val="0"/>
      <w:marRight w:val="0"/>
      <w:marTop w:val="0"/>
      <w:marBottom w:val="0"/>
      <w:divBdr>
        <w:top w:val="none" w:sz="0" w:space="0" w:color="auto"/>
        <w:left w:val="none" w:sz="0" w:space="0" w:color="auto"/>
        <w:bottom w:val="none" w:sz="0" w:space="0" w:color="auto"/>
        <w:right w:val="none" w:sz="0" w:space="0" w:color="auto"/>
      </w:divBdr>
    </w:div>
    <w:div w:id="568855301">
      <w:bodyDiv w:val="1"/>
      <w:marLeft w:val="0"/>
      <w:marRight w:val="0"/>
      <w:marTop w:val="0"/>
      <w:marBottom w:val="0"/>
      <w:divBdr>
        <w:top w:val="none" w:sz="0" w:space="0" w:color="auto"/>
        <w:left w:val="none" w:sz="0" w:space="0" w:color="auto"/>
        <w:bottom w:val="none" w:sz="0" w:space="0" w:color="auto"/>
        <w:right w:val="none" w:sz="0" w:space="0" w:color="auto"/>
      </w:divBdr>
    </w:div>
    <w:div w:id="582378119">
      <w:bodyDiv w:val="1"/>
      <w:marLeft w:val="0"/>
      <w:marRight w:val="0"/>
      <w:marTop w:val="0"/>
      <w:marBottom w:val="0"/>
      <w:divBdr>
        <w:top w:val="none" w:sz="0" w:space="0" w:color="auto"/>
        <w:left w:val="none" w:sz="0" w:space="0" w:color="auto"/>
        <w:bottom w:val="none" w:sz="0" w:space="0" w:color="auto"/>
        <w:right w:val="none" w:sz="0" w:space="0" w:color="auto"/>
      </w:divBdr>
    </w:div>
    <w:div w:id="588857195">
      <w:bodyDiv w:val="1"/>
      <w:marLeft w:val="0"/>
      <w:marRight w:val="0"/>
      <w:marTop w:val="0"/>
      <w:marBottom w:val="0"/>
      <w:divBdr>
        <w:top w:val="none" w:sz="0" w:space="0" w:color="auto"/>
        <w:left w:val="none" w:sz="0" w:space="0" w:color="auto"/>
        <w:bottom w:val="none" w:sz="0" w:space="0" w:color="auto"/>
        <w:right w:val="none" w:sz="0" w:space="0" w:color="auto"/>
      </w:divBdr>
    </w:div>
    <w:div w:id="595484593">
      <w:bodyDiv w:val="1"/>
      <w:marLeft w:val="0"/>
      <w:marRight w:val="0"/>
      <w:marTop w:val="0"/>
      <w:marBottom w:val="0"/>
      <w:divBdr>
        <w:top w:val="none" w:sz="0" w:space="0" w:color="auto"/>
        <w:left w:val="none" w:sz="0" w:space="0" w:color="auto"/>
        <w:bottom w:val="none" w:sz="0" w:space="0" w:color="auto"/>
        <w:right w:val="none" w:sz="0" w:space="0" w:color="auto"/>
      </w:divBdr>
    </w:div>
    <w:div w:id="601765187">
      <w:bodyDiv w:val="1"/>
      <w:marLeft w:val="0"/>
      <w:marRight w:val="0"/>
      <w:marTop w:val="0"/>
      <w:marBottom w:val="0"/>
      <w:divBdr>
        <w:top w:val="none" w:sz="0" w:space="0" w:color="auto"/>
        <w:left w:val="none" w:sz="0" w:space="0" w:color="auto"/>
        <w:bottom w:val="none" w:sz="0" w:space="0" w:color="auto"/>
        <w:right w:val="none" w:sz="0" w:space="0" w:color="auto"/>
      </w:divBdr>
    </w:div>
    <w:div w:id="612515274">
      <w:bodyDiv w:val="1"/>
      <w:marLeft w:val="0"/>
      <w:marRight w:val="0"/>
      <w:marTop w:val="0"/>
      <w:marBottom w:val="0"/>
      <w:divBdr>
        <w:top w:val="none" w:sz="0" w:space="0" w:color="auto"/>
        <w:left w:val="none" w:sz="0" w:space="0" w:color="auto"/>
        <w:bottom w:val="none" w:sz="0" w:space="0" w:color="auto"/>
        <w:right w:val="none" w:sz="0" w:space="0" w:color="auto"/>
      </w:divBdr>
    </w:div>
    <w:div w:id="612979675">
      <w:bodyDiv w:val="1"/>
      <w:marLeft w:val="0"/>
      <w:marRight w:val="0"/>
      <w:marTop w:val="0"/>
      <w:marBottom w:val="0"/>
      <w:divBdr>
        <w:top w:val="none" w:sz="0" w:space="0" w:color="auto"/>
        <w:left w:val="none" w:sz="0" w:space="0" w:color="auto"/>
        <w:bottom w:val="none" w:sz="0" w:space="0" w:color="auto"/>
        <w:right w:val="none" w:sz="0" w:space="0" w:color="auto"/>
      </w:divBdr>
    </w:div>
    <w:div w:id="640840724">
      <w:bodyDiv w:val="1"/>
      <w:marLeft w:val="0"/>
      <w:marRight w:val="0"/>
      <w:marTop w:val="0"/>
      <w:marBottom w:val="0"/>
      <w:divBdr>
        <w:top w:val="none" w:sz="0" w:space="0" w:color="auto"/>
        <w:left w:val="none" w:sz="0" w:space="0" w:color="auto"/>
        <w:bottom w:val="none" w:sz="0" w:space="0" w:color="auto"/>
        <w:right w:val="none" w:sz="0" w:space="0" w:color="auto"/>
      </w:divBdr>
    </w:div>
    <w:div w:id="653727388">
      <w:bodyDiv w:val="1"/>
      <w:marLeft w:val="0"/>
      <w:marRight w:val="0"/>
      <w:marTop w:val="0"/>
      <w:marBottom w:val="0"/>
      <w:divBdr>
        <w:top w:val="none" w:sz="0" w:space="0" w:color="auto"/>
        <w:left w:val="none" w:sz="0" w:space="0" w:color="auto"/>
        <w:bottom w:val="none" w:sz="0" w:space="0" w:color="auto"/>
        <w:right w:val="none" w:sz="0" w:space="0" w:color="auto"/>
      </w:divBdr>
    </w:div>
    <w:div w:id="655694339">
      <w:bodyDiv w:val="1"/>
      <w:marLeft w:val="0"/>
      <w:marRight w:val="0"/>
      <w:marTop w:val="0"/>
      <w:marBottom w:val="0"/>
      <w:divBdr>
        <w:top w:val="none" w:sz="0" w:space="0" w:color="auto"/>
        <w:left w:val="none" w:sz="0" w:space="0" w:color="auto"/>
        <w:bottom w:val="none" w:sz="0" w:space="0" w:color="auto"/>
        <w:right w:val="none" w:sz="0" w:space="0" w:color="auto"/>
      </w:divBdr>
    </w:div>
    <w:div w:id="662124376">
      <w:bodyDiv w:val="1"/>
      <w:marLeft w:val="0"/>
      <w:marRight w:val="0"/>
      <w:marTop w:val="0"/>
      <w:marBottom w:val="0"/>
      <w:divBdr>
        <w:top w:val="none" w:sz="0" w:space="0" w:color="auto"/>
        <w:left w:val="none" w:sz="0" w:space="0" w:color="auto"/>
        <w:bottom w:val="none" w:sz="0" w:space="0" w:color="auto"/>
        <w:right w:val="none" w:sz="0" w:space="0" w:color="auto"/>
      </w:divBdr>
    </w:div>
    <w:div w:id="672610052">
      <w:bodyDiv w:val="1"/>
      <w:marLeft w:val="0"/>
      <w:marRight w:val="0"/>
      <w:marTop w:val="0"/>
      <w:marBottom w:val="0"/>
      <w:divBdr>
        <w:top w:val="none" w:sz="0" w:space="0" w:color="auto"/>
        <w:left w:val="none" w:sz="0" w:space="0" w:color="auto"/>
        <w:bottom w:val="none" w:sz="0" w:space="0" w:color="auto"/>
        <w:right w:val="none" w:sz="0" w:space="0" w:color="auto"/>
      </w:divBdr>
    </w:div>
    <w:div w:id="679236929">
      <w:bodyDiv w:val="1"/>
      <w:marLeft w:val="0"/>
      <w:marRight w:val="0"/>
      <w:marTop w:val="0"/>
      <w:marBottom w:val="0"/>
      <w:divBdr>
        <w:top w:val="none" w:sz="0" w:space="0" w:color="auto"/>
        <w:left w:val="none" w:sz="0" w:space="0" w:color="auto"/>
        <w:bottom w:val="none" w:sz="0" w:space="0" w:color="auto"/>
        <w:right w:val="none" w:sz="0" w:space="0" w:color="auto"/>
      </w:divBdr>
    </w:div>
    <w:div w:id="687370631">
      <w:bodyDiv w:val="1"/>
      <w:marLeft w:val="0"/>
      <w:marRight w:val="0"/>
      <w:marTop w:val="0"/>
      <w:marBottom w:val="0"/>
      <w:divBdr>
        <w:top w:val="none" w:sz="0" w:space="0" w:color="auto"/>
        <w:left w:val="none" w:sz="0" w:space="0" w:color="auto"/>
        <w:bottom w:val="none" w:sz="0" w:space="0" w:color="auto"/>
        <w:right w:val="none" w:sz="0" w:space="0" w:color="auto"/>
      </w:divBdr>
    </w:div>
    <w:div w:id="690760782">
      <w:bodyDiv w:val="1"/>
      <w:marLeft w:val="0"/>
      <w:marRight w:val="0"/>
      <w:marTop w:val="0"/>
      <w:marBottom w:val="0"/>
      <w:divBdr>
        <w:top w:val="none" w:sz="0" w:space="0" w:color="auto"/>
        <w:left w:val="none" w:sz="0" w:space="0" w:color="auto"/>
        <w:bottom w:val="none" w:sz="0" w:space="0" w:color="auto"/>
        <w:right w:val="none" w:sz="0" w:space="0" w:color="auto"/>
      </w:divBdr>
    </w:div>
    <w:div w:id="693073790">
      <w:bodyDiv w:val="1"/>
      <w:marLeft w:val="0"/>
      <w:marRight w:val="0"/>
      <w:marTop w:val="0"/>
      <w:marBottom w:val="0"/>
      <w:divBdr>
        <w:top w:val="none" w:sz="0" w:space="0" w:color="auto"/>
        <w:left w:val="none" w:sz="0" w:space="0" w:color="auto"/>
        <w:bottom w:val="none" w:sz="0" w:space="0" w:color="auto"/>
        <w:right w:val="none" w:sz="0" w:space="0" w:color="auto"/>
      </w:divBdr>
    </w:div>
    <w:div w:id="694699192">
      <w:bodyDiv w:val="1"/>
      <w:marLeft w:val="0"/>
      <w:marRight w:val="0"/>
      <w:marTop w:val="0"/>
      <w:marBottom w:val="0"/>
      <w:divBdr>
        <w:top w:val="none" w:sz="0" w:space="0" w:color="auto"/>
        <w:left w:val="none" w:sz="0" w:space="0" w:color="auto"/>
        <w:bottom w:val="none" w:sz="0" w:space="0" w:color="auto"/>
        <w:right w:val="none" w:sz="0" w:space="0" w:color="auto"/>
      </w:divBdr>
    </w:div>
    <w:div w:id="695616440">
      <w:bodyDiv w:val="1"/>
      <w:marLeft w:val="0"/>
      <w:marRight w:val="0"/>
      <w:marTop w:val="0"/>
      <w:marBottom w:val="0"/>
      <w:divBdr>
        <w:top w:val="none" w:sz="0" w:space="0" w:color="auto"/>
        <w:left w:val="none" w:sz="0" w:space="0" w:color="auto"/>
        <w:bottom w:val="none" w:sz="0" w:space="0" w:color="auto"/>
        <w:right w:val="none" w:sz="0" w:space="0" w:color="auto"/>
      </w:divBdr>
    </w:div>
    <w:div w:id="701250863">
      <w:bodyDiv w:val="1"/>
      <w:marLeft w:val="0"/>
      <w:marRight w:val="0"/>
      <w:marTop w:val="0"/>
      <w:marBottom w:val="0"/>
      <w:divBdr>
        <w:top w:val="none" w:sz="0" w:space="0" w:color="auto"/>
        <w:left w:val="none" w:sz="0" w:space="0" w:color="auto"/>
        <w:bottom w:val="none" w:sz="0" w:space="0" w:color="auto"/>
        <w:right w:val="none" w:sz="0" w:space="0" w:color="auto"/>
      </w:divBdr>
    </w:div>
    <w:div w:id="702290389">
      <w:bodyDiv w:val="1"/>
      <w:marLeft w:val="0"/>
      <w:marRight w:val="0"/>
      <w:marTop w:val="0"/>
      <w:marBottom w:val="0"/>
      <w:divBdr>
        <w:top w:val="none" w:sz="0" w:space="0" w:color="auto"/>
        <w:left w:val="none" w:sz="0" w:space="0" w:color="auto"/>
        <w:bottom w:val="none" w:sz="0" w:space="0" w:color="auto"/>
        <w:right w:val="none" w:sz="0" w:space="0" w:color="auto"/>
      </w:divBdr>
    </w:div>
    <w:div w:id="708996203">
      <w:bodyDiv w:val="1"/>
      <w:marLeft w:val="0"/>
      <w:marRight w:val="0"/>
      <w:marTop w:val="0"/>
      <w:marBottom w:val="0"/>
      <w:divBdr>
        <w:top w:val="none" w:sz="0" w:space="0" w:color="auto"/>
        <w:left w:val="none" w:sz="0" w:space="0" w:color="auto"/>
        <w:bottom w:val="none" w:sz="0" w:space="0" w:color="auto"/>
        <w:right w:val="none" w:sz="0" w:space="0" w:color="auto"/>
      </w:divBdr>
    </w:div>
    <w:div w:id="722482102">
      <w:bodyDiv w:val="1"/>
      <w:marLeft w:val="0"/>
      <w:marRight w:val="0"/>
      <w:marTop w:val="0"/>
      <w:marBottom w:val="0"/>
      <w:divBdr>
        <w:top w:val="none" w:sz="0" w:space="0" w:color="auto"/>
        <w:left w:val="none" w:sz="0" w:space="0" w:color="auto"/>
        <w:bottom w:val="none" w:sz="0" w:space="0" w:color="auto"/>
        <w:right w:val="none" w:sz="0" w:space="0" w:color="auto"/>
      </w:divBdr>
    </w:div>
    <w:div w:id="723019284">
      <w:bodyDiv w:val="1"/>
      <w:marLeft w:val="0"/>
      <w:marRight w:val="0"/>
      <w:marTop w:val="0"/>
      <w:marBottom w:val="0"/>
      <w:divBdr>
        <w:top w:val="none" w:sz="0" w:space="0" w:color="auto"/>
        <w:left w:val="none" w:sz="0" w:space="0" w:color="auto"/>
        <w:bottom w:val="none" w:sz="0" w:space="0" w:color="auto"/>
        <w:right w:val="none" w:sz="0" w:space="0" w:color="auto"/>
      </w:divBdr>
    </w:div>
    <w:div w:id="734547124">
      <w:bodyDiv w:val="1"/>
      <w:marLeft w:val="0"/>
      <w:marRight w:val="0"/>
      <w:marTop w:val="0"/>
      <w:marBottom w:val="0"/>
      <w:divBdr>
        <w:top w:val="none" w:sz="0" w:space="0" w:color="auto"/>
        <w:left w:val="none" w:sz="0" w:space="0" w:color="auto"/>
        <w:bottom w:val="none" w:sz="0" w:space="0" w:color="auto"/>
        <w:right w:val="none" w:sz="0" w:space="0" w:color="auto"/>
      </w:divBdr>
    </w:div>
    <w:div w:id="736170858">
      <w:bodyDiv w:val="1"/>
      <w:marLeft w:val="0"/>
      <w:marRight w:val="0"/>
      <w:marTop w:val="0"/>
      <w:marBottom w:val="0"/>
      <w:divBdr>
        <w:top w:val="none" w:sz="0" w:space="0" w:color="auto"/>
        <w:left w:val="none" w:sz="0" w:space="0" w:color="auto"/>
        <w:bottom w:val="none" w:sz="0" w:space="0" w:color="auto"/>
        <w:right w:val="none" w:sz="0" w:space="0" w:color="auto"/>
      </w:divBdr>
    </w:div>
    <w:div w:id="761873329">
      <w:bodyDiv w:val="1"/>
      <w:marLeft w:val="0"/>
      <w:marRight w:val="0"/>
      <w:marTop w:val="0"/>
      <w:marBottom w:val="0"/>
      <w:divBdr>
        <w:top w:val="none" w:sz="0" w:space="0" w:color="auto"/>
        <w:left w:val="none" w:sz="0" w:space="0" w:color="auto"/>
        <w:bottom w:val="none" w:sz="0" w:space="0" w:color="auto"/>
        <w:right w:val="none" w:sz="0" w:space="0" w:color="auto"/>
      </w:divBdr>
    </w:div>
    <w:div w:id="781994278">
      <w:bodyDiv w:val="1"/>
      <w:marLeft w:val="0"/>
      <w:marRight w:val="0"/>
      <w:marTop w:val="0"/>
      <w:marBottom w:val="0"/>
      <w:divBdr>
        <w:top w:val="none" w:sz="0" w:space="0" w:color="auto"/>
        <w:left w:val="none" w:sz="0" w:space="0" w:color="auto"/>
        <w:bottom w:val="none" w:sz="0" w:space="0" w:color="auto"/>
        <w:right w:val="none" w:sz="0" w:space="0" w:color="auto"/>
      </w:divBdr>
    </w:div>
    <w:div w:id="791557268">
      <w:bodyDiv w:val="1"/>
      <w:marLeft w:val="0"/>
      <w:marRight w:val="0"/>
      <w:marTop w:val="0"/>
      <w:marBottom w:val="0"/>
      <w:divBdr>
        <w:top w:val="none" w:sz="0" w:space="0" w:color="auto"/>
        <w:left w:val="none" w:sz="0" w:space="0" w:color="auto"/>
        <w:bottom w:val="none" w:sz="0" w:space="0" w:color="auto"/>
        <w:right w:val="none" w:sz="0" w:space="0" w:color="auto"/>
      </w:divBdr>
    </w:div>
    <w:div w:id="814681374">
      <w:bodyDiv w:val="1"/>
      <w:marLeft w:val="0"/>
      <w:marRight w:val="0"/>
      <w:marTop w:val="0"/>
      <w:marBottom w:val="0"/>
      <w:divBdr>
        <w:top w:val="none" w:sz="0" w:space="0" w:color="auto"/>
        <w:left w:val="none" w:sz="0" w:space="0" w:color="auto"/>
        <w:bottom w:val="none" w:sz="0" w:space="0" w:color="auto"/>
        <w:right w:val="none" w:sz="0" w:space="0" w:color="auto"/>
      </w:divBdr>
    </w:div>
    <w:div w:id="825976148">
      <w:bodyDiv w:val="1"/>
      <w:marLeft w:val="0"/>
      <w:marRight w:val="0"/>
      <w:marTop w:val="0"/>
      <w:marBottom w:val="0"/>
      <w:divBdr>
        <w:top w:val="none" w:sz="0" w:space="0" w:color="auto"/>
        <w:left w:val="none" w:sz="0" w:space="0" w:color="auto"/>
        <w:bottom w:val="none" w:sz="0" w:space="0" w:color="auto"/>
        <w:right w:val="none" w:sz="0" w:space="0" w:color="auto"/>
      </w:divBdr>
    </w:div>
    <w:div w:id="828859999">
      <w:bodyDiv w:val="1"/>
      <w:marLeft w:val="0"/>
      <w:marRight w:val="0"/>
      <w:marTop w:val="0"/>
      <w:marBottom w:val="0"/>
      <w:divBdr>
        <w:top w:val="none" w:sz="0" w:space="0" w:color="auto"/>
        <w:left w:val="none" w:sz="0" w:space="0" w:color="auto"/>
        <w:bottom w:val="none" w:sz="0" w:space="0" w:color="auto"/>
        <w:right w:val="none" w:sz="0" w:space="0" w:color="auto"/>
      </w:divBdr>
    </w:div>
    <w:div w:id="889347465">
      <w:bodyDiv w:val="1"/>
      <w:marLeft w:val="0"/>
      <w:marRight w:val="0"/>
      <w:marTop w:val="0"/>
      <w:marBottom w:val="0"/>
      <w:divBdr>
        <w:top w:val="none" w:sz="0" w:space="0" w:color="auto"/>
        <w:left w:val="none" w:sz="0" w:space="0" w:color="auto"/>
        <w:bottom w:val="none" w:sz="0" w:space="0" w:color="auto"/>
        <w:right w:val="none" w:sz="0" w:space="0" w:color="auto"/>
      </w:divBdr>
    </w:div>
    <w:div w:id="893155763">
      <w:bodyDiv w:val="1"/>
      <w:marLeft w:val="0"/>
      <w:marRight w:val="0"/>
      <w:marTop w:val="0"/>
      <w:marBottom w:val="0"/>
      <w:divBdr>
        <w:top w:val="none" w:sz="0" w:space="0" w:color="auto"/>
        <w:left w:val="none" w:sz="0" w:space="0" w:color="auto"/>
        <w:bottom w:val="none" w:sz="0" w:space="0" w:color="auto"/>
        <w:right w:val="none" w:sz="0" w:space="0" w:color="auto"/>
      </w:divBdr>
    </w:div>
    <w:div w:id="906719314">
      <w:bodyDiv w:val="1"/>
      <w:marLeft w:val="0"/>
      <w:marRight w:val="0"/>
      <w:marTop w:val="0"/>
      <w:marBottom w:val="0"/>
      <w:divBdr>
        <w:top w:val="none" w:sz="0" w:space="0" w:color="auto"/>
        <w:left w:val="none" w:sz="0" w:space="0" w:color="auto"/>
        <w:bottom w:val="none" w:sz="0" w:space="0" w:color="auto"/>
        <w:right w:val="none" w:sz="0" w:space="0" w:color="auto"/>
      </w:divBdr>
    </w:div>
    <w:div w:id="908148471">
      <w:bodyDiv w:val="1"/>
      <w:marLeft w:val="0"/>
      <w:marRight w:val="0"/>
      <w:marTop w:val="0"/>
      <w:marBottom w:val="0"/>
      <w:divBdr>
        <w:top w:val="none" w:sz="0" w:space="0" w:color="auto"/>
        <w:left w:val="none" w:sz="0" w:space="0" w:color="auto"/>
        <w:bottom w:val="none" w:sz="0" w:space="0" w:color="auto"/>
        <w:right w:val="none" w:sz="0" w:space="0" w:color="auto"/>
      </w:divBdr>
    </w:div>
    <w:div w:id="925843377">
      <w:bodyDiv w:val="1"/>
      <w:marLeft w:val="0"/>
      <w:marRight w:val="0"/>
      <w:marTop w:val="0"/>
      <w:marBottom w:val="0"/>
      <w:divBdr>
        <w:top w:val="none" w:sz="0" w:space="0" w:color="auto"/>
        <w:left w:val="none" w:sz="0" w:space="0" w:color="auto"/>
        <w:bottom w:val="none" w:sz="0" w:space="0" w:color="auto"/>
        <w:right w:val="none" w:sz="0" w:space="0" w:color="auto"/>
      </w:divBdr>
    </w:div>
    <w:div w:id="926496040">
      <w:bodyDiv w:val="1"/>
      <w:marLeft w:val="0"/>
      <w:marRight w:val="0"/>
      <w:marTop w:val="0"/>
      <w:marBottom w:val="0"/>
      <w:divBdr>
        <w:top w:val="none" w:sz="0" w:space="0" w:color="auto"/>
        <w:left w:val="none" w:sz="0" w:space="0" w:color="auto"/>
        <w:bottom w:val="none" w:sz="0" w:space="0" w:color="auto"/>
        <w:right w:val="none" w:sz="0" w:space="0" w:color="auto"/>
      </w:divBdr>
    </w:div>
    <w:div w:id="933054005">
      <w:bodyDiv w:val="1"/>
      <w:marLeft w:val="0"/>
      <w:marRight w:val="0"/>
      <w:marTop w:val="0"/>
      <w:marBottom w:val="0"/>
      <w:divBdr>
        <w:top w:val="none" w:sz="0" w:space="0" w:color="auto"/>
        <w:left w:val="none" w:sz="0" w:space="0" w:color="auto"/>
        <w:bottom w:val="none" w:sz="0" w:space="0" w:color="auto"/>
        <w:right w:val="none" w:sz="0" w:space="0" w:color="auto"/>
      </w:divBdr>
    </w:div>
    <w:div w:id="937444652">
      <w:bodyDiv w:val="1"/>
      <w:marLeft w:val="0"/>
      <w:marRight w:val="0"/>
      <w:marTop w:val="0"/>
      <w:marBottom w:val="0"/>
      <w:divBdr>
        <w:top w:val="none" w:sz="0" w:space="0" w:color="auto"/>
        <w:left w:val="none" w:sz="0" w:space="0" w:color="auto"/>
        <w:bottom w:val="none" w:sz="0" w:space="0" w:color="auto"/>
        <w:right w:val="none" w:sz="0" w:space="0" w:color="auto"/>
      </w:divBdr>
    </w:div>
    <w:div w:id="938026246">
      <w:bodyDiv w:val="1"/>
      <w:marLeft w:val="0"/>
      <w:marRight w:val="0"/>
      <w:marTop w:val="0"/>
      <w:marBottom w:val="0"/>
      <w:divBdr>
        <w:top w:val="none" w:sz="0" w:space="0" w:color="auto"/>
        <w:left w:val="none" w:sz="0" w:space="0" w:color="auto"/>
        <w:bottom w:val="none" w:sz="0" w:space="0" w:color="auto"/>
        <w:right w:val="none" w:sz="0" w:space="0" w:color="auto"/>
      </w:divBdr>
    </w:div>
    <w:div w:id="949900057">
      <w:bodyDiv w:val="1"/>
      <w:marLeft w:val="0"/>
      <w:marRight w:val="0"/>
      <w:marTop w:val="0"/>
      <w:marBottom w:val="0"/>
      <w:divBdr>
        <w:top w:val="none" w:sz="0" w:space="0" w:color="auto"/>
        <w:left w:val="none" w:sz="0" w:space="0" w:color="auto"/>
        <w:bottom w:val="none" w:sz="0" w:space="0" w:color="auto"/>
        <w:right w:val="none" w:sz="0" w:space="0" w:color="auto"/>
      </w:divBdr>
    </w:div>
    <w:div w:id="995760531">
      <w:bodyDiv w:val="1"/>
      <w:marLeft w:val="0"/>
      <w:marRight w:val="0"/>
      <w:marTop w:val="0"/>
      <w:marBottom w:val="0"/>
      <w:divBdr>
        <w:top w:val="none" w:sz="0" w:space="0" w:color="auto"/>
        <w:left w:val="none" w:sz="0" w:space="0" w:color="auto"/>
        <w:bottom w:val="none" w:sz="0" w:space="0" w:color="auto"/>
        <w:right w:val="none" w:sz="0" w:space="0" w:color="auto"/>
      </w:divBdr>
    </w:div>
    <w:div w:id="1003898197">
      <w:bodyDiv w:val="1"/>
      <w:marLeft w:val="0"/>
      <w:marRight w:val="0"/>
      <w:marTop w:val="0"/>
      <w:marBottom w:val="0"/>
      <w:divBdr>
        <w:top w:val="none" w:sz="0" w:space="0" w:color="auto"/>
        <w:left w:val="none" w:sz="0" w:space="0" w:color="auto"/>
        <w:bottom w:val="none" w:sz="0" w:space="0" w:color="auto"/>
        <w:right w:val="none" w:sz="0" w:space="0" w:color="auto"/>
      </w:divBdr>
    </w:div>
    <w:div w:id="1010570415">
      <w:bodyDiv w:val="1"/>
      <w:marLeft w:val="0"/>
      <w:marRight w:val="0"/>
      <w:marTop w:val="0"/>
      <w:marBottom w:val="0"/>
      <w:divBdr>
        <w:top w:val="none" w:sz="0" w:space="0" w:color="auto"/>
        <w:left w:val="none" w:sz="0" w:space="0" w:color="auto"/>
        <w:bottom w:val="none" w:sz="0" w:space="0" w:color="auto"/>
        <w:right w:val="none" w:sz="0" w:space="0" w:color="auto"/>
      </w:divBdr>
    </w:div>
    <w:div w:id="1012419551">
      <w:bodyDiv w:val="1"/>
      <w:marLeft w:val="0"/>
      <w:marRight w:val="0"/>
      <w:marTop w:val="0"/>
      <w:marBottom w:val="0"/>
      <w:divBdr>
        <w:top w:val="none" w:sz="0" w:space="0" w:color="auto"/>
        <w:left w:val="none" w:sz="0" w:space="0" w:color="auto"/>
        <w:bottom w:val="none" w:sz="0" w:space="0" w:color="auto"/>
        <w:right w:val="none" w:sz="0" w:space="0" w:color="auto"/>
      </w:divBdr>
    </w:div>
    <w:div w:id="1021588832">
      <w:bodyDiv w:val="1"/>
      <w:marLeft w:val="0"/>
      <w:marRight w:val="0"/>
      <w:marTop w:val="0"/>
      <w:marBottom w:val="0"/>
      <w:divBdr>
        <w:top w:val="none" w:sz="0" w:space="0" w:color="auto"/>
        <w:left w:val="none" w:sz="0" w:space="0" w:color="auto"/>
        <w:bottom w:val="none" w:sz="0" w:space="0" w:color="auto"/>
        <w:right w:val="none" w:sz="0" w:space="0" w:color="auto"/>
      </w:divBdr>
    </w:div>
    <w:div w:id="1024984448">
      <w:bodyDiv w:val="1"/>
      <w:marLeft w:val="0"/>
      <w:marRight w:val="0"/>
      <w:marTop w:val="0"/>
      <w:marBottom w:val="0"/>
      <w:divBdr>
        <w:top w:val="none" w:sz="0" w:space="0" w:color="auto"/>
        <w:left w:val="none" w:sz="0" w:space="0" w:color="auto"/>
        <w:bottom w:val="none" w:sz="0" w:space="0" w:color="auto"/>
        <w:right w:val="none" w:sz="0" w:space="0" w:color="auto"/>
      </w:divBdr>
    </w:div>
    <w:div w:id="1037312597">
      <w:bodyDiv w:val="1"/>
      <w:marLeft w:val="0"/>
      <w:marRight w:val="0"/>
      <w:marTop w:val="0"/>
      <w:marBottom w:val="0"/>
      <w:divBdr>
        <w:top w:val="none" w:sz="0" w:space="0" w:color="auto"/>
        <w:left w:val="none" w:sz="0" w:space="0" w:color="auto"/>
        <w:bottom w:val="none" w:sz="0" w:space="0" w:color="auto"/>
        <w:right w:val="none" w:sz="0" w:space="0" w:color="auto"/>
      </w:divBdr>
    </w:div>
    <w:div w:id="1038164534">
      <w:bodyDiv w:val="1"/>
      <w:marLeft w:val="0"/>
      <w:marRight w:val="0"/>
      <w:marTop w:val="0"/>
      <w:marBottom w:val="0"/>
      <w:divBdr>
        <w:top w:val="none" w:sz="0" w:space="0" w:color="auto"/>
        <w:left w:val="none" w:sz="0" w:space="0" w:color="auto"/>
        <w:bottom w:val="none" w:sz="0" w:space="0" w:color="auto"/>
        <w:right w:val="none" w:sz="0" w:space="0" w:color="auto"/>
      </w:divBdr>
    </w:div>
    <w:div w:id="1041055591">
      <w:bodyDiv w:val="1"/>
      <w:marLeft w:val="0"/>
      <w:marRight w:val="0"/>
      <w:marTop w:val="0"/>
      <w:marBottom w:val="0"/>
      <w:divBdr>
        <w:top w:val="none" w:sz="0" w:space="0" w:color="auto"/>
        <w:left w:val="none" w:sz="0" w:space="0" w:color="auto"/>
        <w:bottom w:val="none" w:sz="0" w:space="0" w:color="auto"/>
        <w:right w:val="none" w:sz="0" w:space="0" w:color="auto"/>
      </w:divBdr>
    </w:div>
    <w:div w:id="1042482168">
      <w:bodyDiv w:val="1"/>
      <w:marLeft w:val="0"/>
      <w:marRight w:val="0"/>
      <w:marTop w:val="0"/>
      <w:marBottom w:val="0"/>
      <w:divBdr>
        <w:top w:val="none" w:sz="0" w:space="0" w:color="auto"/>
        <w:left w:val="none" w:sz="0" w:space="0" w:color="auto"/>
        <w:bottom w:val="none" w:sz="0" w:space="0" w:color="auto"/>
        <w:right w:val="none" w:sz="0" w:space="0" w:color="auto"/>
      </w:divBdr>
    </w:div>
    <w:div w:id="1046950322">
      <w:bodyDiv w:val="1"/>
      <w:marLeft w:val="0"/>
      <w:marRight w:val="0"/>
      <w:marTop w:val="0"/>
      <w:marBottom w:val="0"/>
      <w:divBdr>
        <w:top w:val="none" w:sz="0" w:space="0" w:color="auto"/>
        <w:left w:val="none" w:sz="0" w:space="0" w:color="auto"/>
        <w:bottom w:val="none" w:sz="0" w:space="0" w:color="auto"/>
        <w:right w:val="none" w:sz="0" w:space="0" w:color="auto"/>
      </w:divBdr>
    </w:div>
    <w:div w:id="1063404104">
      <w:bodyDiv w:val="1"/>
      <w:marLeft w:val="0"/>
      <w:marRight w:val="0"/>
      <w:marTop w:val="0"/>
      <w:marBottom w:val="0"/>
      <w:divBdr>
        <w:top w:val="none" w:sz="0" w:space="0" w:color="auto"/>
        <w:left w:val="none" w:sz="0" w:space="0" w:color="auto"/>
        <w:bottom w:val="none" w:sz="0" w:space="0" w:color="auto"/>
        <w:right w:val="none" w:sz="0" w:space="0" w:color="auto"/>
      </w:divBdr>
    </w:div>
    <w:div w:id="1085956832">
      <w:bodyDiv w:val="1"/>
      <w:marLeft w:val="0"/>
      <w:marRight w:val="0"/>
      <w:marTop w:val="0"/>
      <w:marBottom w:val="0"/>
      <w:divBdr>
        <w:top w:val="none" w:sz="0" w:space="0" w:color="auto"/>
        <w:left w:val="none" w:sz="0" w:space="0" w:color="auto"/>
        <w:bottom w:val="none" w:sz="0" w:space="0" w:color="auto"/>
        <w:right w:val="none" w:sz="0" w:space="0" w:color="auto"/>
      </w:divBdr>
    </w:div>
    <w:div w:id="1105878951">
      <w:bodyDiv w:val="1"/>
      <w:marLeft w:val="0"/>
      <w:marRight w:val="0"/>
      <w:marTop w:val="0"/>
      <w:marBottom w:val="0"/>
      <w:divBdr>
        <w:top w:val="none" w:sz="0" w:space="0" w:color="auto"/>
        <w:left w:val="none" w:sz="0" w:space="0" w:color="auto"/>
        <w:bottom w:val="none" w:sz="0" w:space="0" w:color="auto"/>
        <w:right w:val="none" w:sz="0" w:space="0" w:color="auto"/>
      </w:divBdr>
    </w:div>
    <w:div w:id="1108087554">
      <w:bodyDiv w:val="1"/>
      <w:marLeft w:val="0"/>
      <w:marRight w:val="0"/>
      <w:marTop w:val="0"/>
      <w:marBottom w:val="0"/>
      <w:divBdr>
        <w:top w:val="none" w:sz="0" w:space="0" w:color="auto"/>
        <w:left w:val="none" w:sz="0" w:space="0" w:color="auto"/>
        <w:bottom w:val="none" w:sz="0" w:space="0" w:color="auto"/>
        <w:right w:val="none" w:sz="0" w:space="0" w:color="auto"/>
      </w:divBdr>
    </w:div>
    <w:div w:id="1118453762">
      <w:bodyDiv w:val="1"/>
      <w:marLeft w:val="0"/>
      <w:marRight w:val="0"/>
      <w:marTop w:val="0"/>
      <w:marBottom w:val="0"/>
      <w:divBdr>
        <w:top w:val="none" w:sz="0" w:space="0" w:color="auto"/>
        <w:left w:val="none" w:sz="0" w:space="0" w:color="auto"/>
        <w:bottom w:val="none" w:sz="0" w:space="0" w:color="auto"/>
        <w:right w:val="none" w:sz="0" w:space="0" w:color="auto"/>
      </w:divBdr>
    </w:div>
    <w:div w:id="1122308577">
      <w:bodyDiv w:val="1"/>
      <w:marLeft w:val="0"/>
      <w:marRight w:val="0"/>
      <w:marTop w:val="0"/>
      <w:marBottom w:val="0"/>
      <w:divBdr>
        <w:top w:val="none" w:sz="0" w:space="0" w:color="auto"/>
        <w:left w:val="none" w:sz="0" w:space="0" w:color="auto"/>
        <w:bottom w:val="none" w:sz="0" w:space="0" w:color="auto"/>
        <w:right w:val="none" w:sz="0" w:space="0" w:color="auto"/>
      </w:divBdr>
    </w:div>
    <w:div w:id="1127553111">
      <w:bodyDiv w:val="1"/>
      <w:marLeft w:val="0"/>
      <w:marRight w:val="0"/>
      <w:marTop w:val="0"/>
      <w:marBottom w:val="0"/>
      <w:divBdr>
        <w:top w:val="none" w:sz="0" w:space="0" w:color="auto"/>
        <w:left w:val="none" w:sz="0" w:space="0" w:color="auto"/>
        <w:bottom w:val="none" w:sz="0" w:space="0" w:color="auto"/>
        <w:right w:val="none" w:sz="0" w:space="0" w:color="auto"/>
      </w:divBdr>
    </w:div>
    <w:div w:id="1134518310">
      <w:bodyDiv w:val="1"/>
      <w:marLeft w:val="0"/>
      <w:marRight w:val="0"/>
      <w:marTop w:val="0"/>
      <w:marBottom w:val="0"/>
      <w:divBdr>
        <w:top w:val="none" w:sz="0" w:space="0" w:color="auto"/>
        <w:left w:val="none" w:sz="0" w:space="0" w:color="auto"/>
        <w:bottom w:val="none" w:sz="0" w:space="0" w:color="auto"/>
        <w:right w:val="none" w:sz="0" w:space="0" w:color="auto"/>
      </w:divBdr>
    </w:div>
    <w:div w:id="1153983204">
      <w:bodyDiv w:val="1"/>
      <w:marLeft w:val="0"/>
      <w:marRight w:val="0"/>
      <w:marTop w:val="0"/>
      <w:marBottom w:val="0"/>
      <w:divBdr>
        <w:top w:val="none" w:sz="0" w:space="0" w:color="auto"/>
        <w:left w:val="none" w:sz="0" w:space="0" w:color="auto"/>
        <w:bottom w:val="none" w:sz="0" w:space="0" w:color="auto"/>
        <w:right w:val="none" w:sz="0" w:space="0" w:color="auto"/>
      </w:divBdr>
    </w:div>
    <w:div w:id="1173178816">
      <w:bodyDiv w:val="1"/>
      <w:marLeft w:val="0"/>
      <w:marRight w:val="0"/>
      <w:marTop w:val="0"/>
      <w:marBottom w:val="0"/>
      <w:divBdr>
        <w:top w:val="none" w:sz="0" w:space="0" w:color="auto"/>
        <w:left w:val="none" w:sz="0" w:space="0" w:color="auto"/>
        <w:bottom w:val="none" w:sz="0" w:space="0" w:color="auto"/>
        <w:right w:val="none" w:sz="0" w:space="0" w:color="auto"/>
      </w:divBdr>
    </w:div>
    <w:div w:id="1211112895">
      <w:bodyDiv w:val="1"/>
      <w:marLeft w:val="0"/>
      <w:marRight w:val="0"/>
      <w:marTop w:val="0"/>
      <w:marBottom w:val="0"/>
      <w:divBdr>
        <w:top w:val="none" w:sz="0" w:space="0" w:color="auto"/>
        <w:left w:val="none" w:sz="0" w:space="0" w:color="auto"/>
        <w:bottom w:val="none" w:sz="0" w:space="0" w:color="auto"/>
        <w:right w:val="none" w:sz="0" w:space="0" w:color="auto"/>
      </w:divBdr>
    </w:div>
    <w:div w:id="1230188540">
      <w:bodyDiv w:val="1"/>
      <w:marLeft w:val="0"/>
      <w:marRight w:val="0"/>
      <w:marTop w:val="0"/>
      <w:marBottom w:val="0"/>
      <w:divBdr>
        <w:top w:val="none" w:sz="0" w:space="0" w:color="auto"/>
        <w:left w:val="none" w:sz="0" w:space="0" w:color="auto"/>
        <w:bottom w:val="none" w:sz="0" w:space="0" w:color="auto"/>
        <w:right w:val="none" w:sz="0" w:space="0" w:color="auto"/>
      </w:divBdr>
    </w:div>
    <w:div w:id="1230307863">
      <w:bodyDiv w:val="1"/>
      <w:marLeft w:val="0"/>
      <w:marRight w:val="0"/>
      <w:marTop w:val="0"/>
      <w:marBottom w:val="0"/>
      <w:divBdr>
        <w:top w:val="none" w:sz="0" w:space="0" w:color="auto"/>
        <w:left w:val="none" w:sz="0" w:space="0" w:color="auto"/>
        <w:bottom w:val="none" w:sz="0" w:space="0" w:color="auto"/>
        <w:right w:val="none" w:sz="0" w:space="0" w:color="auto"/>
      </w:divBdr>
    </w:div>
    <w:div w:id="1230994503">
      <w:bodyDiv w:val="1"/>
      <w:marLeft w:val="0"/>
      <w:marRight w:val="0"/>
      <w:marTop w:val="0"/>
      <w:marBottom w:val="0"/>
      <w:divBdr>
        <w:top w:val="none" w:sz="0" w:space="0" w:color="auto"/>
        <w:left w:val="none" w:sz="0" w:space="0" w:color="auto"/>
        <w:bottom w:val="none" w:sz="0" w:space="0" w:color="auto"/>
        <w:right w:val="none" w:sz="0" w:space="0" w:color="auto"/>
      </w:divBdr>
    </w:div>
    <w:div w:id="1236434723">
      <w:bodyDiv w:val="1"/>
      <w:marLeft w:val="0"/>
      <w:marRight w:val="0"/>
      <w:marTop w:val="0"/>
      <w:marBottom w:val="0"/>
      <w:divBdr>
        <w:top w:val="none" w:sz="0" w:space="0" w:color="auto"/>
        <w:left w:val="none" w:sz="0" w:space="0" w:color="auto"/>
        <w:bottom w:val="none" w:sz="0" w:space="0" w:color="auto"/>
        <w:right w:val="none" w:sz="0" w:space="0" w:color="auto"/>
      </w:divBdr>
    </w:div>
    <w:div w:id="1254439051">
      <w:bodyDiv w:val="1"/>
      <w:marLeft w:val="0"/>
      <w:marRight w:val="0"/>
      <w:marTop w:val="0"/>
      <w:marBottom w:val="0"/>
      <w:divBdr>
        <w:top w:val="none" w:sz="0" w:space="0" w:color="auto"/>
        <w:left w:val="none" w:sz="0" w:space="0" w:color="auto"/>
        <w:bottom w:val="none" w:sz="0" w:space="0" w:color="auto"/>
        <w:right w:val="none" w:sz="0" w:space="0" w:color="auto"/>
      </w:divBdr>
      <w:divsChild>
        <w:div w:id="1138064519">
          <w:marLeft w:val="0"/>
          <w:marRight w:val="0"/>
          <w:marTop w:val="0"/>
          <w:marBottom w:val="0"/>
          <w:divBdr>
            <w:top w:val="none" w:sz="0" w:space="0" w:color="auto"/>
            <w:left w:val="none" w:sz="0" w:space="0" w:color="auto"/>
            <w:bottom w:val="none" w:sz="0" w:space="0" w:color="auto"/>
            <w:right w:val="none" w:sz="0" w:space="0" w:color="auto"/>
          </w:divBdr>
        </w:div>
        <w:div w:id="42559126">
          <w:marLeft w:val="0"/>
          <w:marRight w:val="0"/>
          <w:marTop w:val="0"/>
          <w:marBottom w:val="0"/>
          <w:divBdr>
            <w:top w:val="none" w:sz="0" w:space="0" w:color="auto"/>
            <w:left w:val="none" w:sz="0" w:space="0" w:color="auto"/>
            <w:bottom w:val="none" w:sz="0" w:space="0" w:color="auto"/>
            <w:right w:val="none" w:sz="0" w:space="0" w:color="auto"/>
          </w:divBdr>
        </w:div>
        <w:div w:id="697585290">
          <w:marLeft w:val="0"/>
          <w:marRight w:val="0"/>
          <w:marTop w:val="0"/>
          <w:marBottom w:val="0"/>
          <w:divBdr>
            <w:top w:val="none" w:sz="0" w:space="0" w:color="auto"/>
            <w:left w:val="none" w:sz="0" w:space="0" w:color="auto"/>
            <w:bottom w:val="none" w:sz="0" w:space="0" w:color="auto"/>
            <w:right w:val="none" w:sz="0" w:space="0" w:color="auto"/>
          </w:divBdr>
        </w:div>
        <w:div w:id="325474492">
          <w:marLeft w:val="0"/>
          <w:marRight w:val="0"/>
          <w:marTop w:val="0"/>
          <w:marBottom w:val="0"/>
          <w:divBdr>
            <w:top w:val="none" w:sz="0" w:space="0" w:color="auto"/>
            <w:left w:val="none" w:sz="0" w:space="0" w:color="auto"/>
            <w:bottom w:val="none" w:sz="0" w:space="0" w:color="auto"/>
            <w:right w:val="none" w:sz="0" w:space="0" w:color="auto"/>
          </w:divBdr>
        </w:div>
        <w:div w:id="1273585302">
          <w:marLeft w:val="0"/>
          <w:marRight w:val="0"/>
          <w:marTop w:val="0"/>
          <w:marBottom w:val="0"/>
          <w:divBdr>
            <w:top w:val="none" w:sz="0" w:space="0" w:color="auto"/>
            <w:left w:val="none" w:sz="0" w:space="0" w:color="auto"/>
            <w:bottom w:val="none" w:sz="0" w:space="0" w:color="auto"/>
            <w:right w:val="none" w:sz="0" w:space="0" w:color="auto"/>
          </w:divBdr>
        </w:div>
      </w:divsChild>
    </w:div>
    <w:div w:id="1267494173">
      <w:bodyDiv w:val="1"/>
      <w:marLeft w:val="0"/>
      <w:marRight w:val="0"/>
      <w:marTop w:val="0"/>
      <w:marBottom w:val="0"/>
      <w:divBdr>
        <w:top w:val="none" w:sz="0" w:space="0" w:color="auto"/>
        <w:left w:val="none" w:sz="0" w:space="0" w:color="auto"/>
        <w:bottom w:val="none" w:sz="0" w:space="0" w:color="auto"/>
        <w:right w:val="none" w:sz="0" w:space="0" w:color="auto"/>
      </w:divBdr>
    </w:div>
    <w:div w:id="1282031163">
      <w:bodyDiv w:val="1"/>
      <w:marLeft w:val="0"/>
      <w:marRight w:val="0"/>
      <w:marTop w:val="0"/>
      <w:marBottom w:val="0"/>
      <w:divBdr>
        <w:top w:val="none" w:sz="0" w:space="0" w:color="auto"/>
        <w:left w:val="none" w:sz="0" w:space="0" w:color="auto"/>
        <w:bottom w:val="none" w:sz="0" w:space="0" w:color="auto"/>
        <w:right w:val="none" w:sz="0" w:space="0" w:color="auto"/>
      </w:divBdr>
    </w:div>
    <w:div w:id="1285582203">
      <w:bodyDiv w:val="1"/>
      <w:marLeft w:val="0"/>
      <w:marRight w:val="0"/>
      <w:marTop w:val="0"/>
      <w:marBottom w:val="0"/>
      <w:divBdr>
        <w:top w:val="none" w:sz="0" w:space="0" w:color="auto"/>
        <w:left w:val="none" w:sz="0" w:space="0" w:color="auto"/>
        <w:bottom w:val="none" w:sz="0" w:space="0" w:color="auto"/>
        <w:right w:val="none" w:sz="0" w:space="0" w:color="auto"/>
      </w:divBdr>
    </w:div>
    <w:div w:id="1297763083">
      <w:bodyDiv w:val="1"/>
      <w:marLeft w:val="0"/>
      <w:marRight w:val="0"/>
      <w:marTop w:val="0"/>
      <w:marBottom w:val="0"/>
      <w:divBdr>
        <w:top w:val="none" w:sz="0" w:space="0" w:color="auto"/>
        <w:left w:val="none" w:sz="0" w:space="0" w:color="auto"/>
        <w:bottom w:val="none" w:sz="0" w:space="0" w:color="auto"/>
        <w:right w:val="none" w:sz="0" w:space="0" w:color="auto"/>
      </w:divBdr>
    </w:div>
    <w:div w:id="1300650987">
      <w:bodyDiv w:val="1"/>
      <w:marLeft w:val="0"/>
      <w:marRight w:val="0"/>
      <w:marTop w:val="0"/>
      <w:marBottom w:val="0"/>
      <w:divBdr>
        <w:top w:val="none" w:sz="0" w:space="0" w:color="auto"/>
        <w:left w:val="none" w:sz="0" w:space="0" w:color="auto"/>
        <w:bottom w:val="none" w:sz="0" w:space="0" w:color="auto"/>
        <w:right w:val="none" w:sz="0" w:space="0" w:color="auto"/>
      </w:divBdr>
    </w:div>
    <w:div w:id="1314527145">
      <w:bodyDiv w:val="1"/>
      <w:marLeft w:val="0"/>
      <w:marRight w:val="0"/>
      <w:marTop w:val="0"/>
      <w:marBottom w:val="0"/>
      <w:divBdr>
        <w:top w:val="none" w:sz="0" w:space="0" w:color="auto"/>
        <w:left w:val="none" w:sz="0" w:space="0" w:color="auto"/>
        <w:bottom w:val="none" w:sz="0" w:space="0" w:color="auto"/>
        <w:right w:val="none" w:sz="0" w:space="0" w:color="auto"/>
      </w:divBdr>
    </w:div>
    <w:div w:id="1316911532">
      <w:bodyDiv w:val="1"/>
      <w:marLeft w:val="0"/>
      <w:marRight w:val="0"/>
      <w:marTop w:val="0"/>
      <w:marBottom w:val="0"/>
      <w:divBdr>
        <w:top w:val="none" w:sz="0" w:space="0" w:color="auto"/>
        <w:left w:val="none" w:sz="0" w:space="0" w:color="auto"/>
        <w:bottom w:val="none" w:sz="0" w:space="0" w:color="auto"/>
        <w:right w:val="none" w:sz="0" w:space="0" w:color="auto"/>
      </w:divBdr>
    </w:div>
    <w:div w:id="1336422364">
      <w:bodyDiv w:val="1"/>
      <w:marLeft w:val="0"/>
      <w:marRight w:val="0"/>
      <w:marTop w:val="0"/>
      <w:marBottom w:val="0"/>
      <w:divBdr>
        <w:top w:val="none" w:sz="0" w:space="0" w:color="auto"/>
        <w:left w:val="none" w:sz="0" w:space="0" w:color="auto"/>
        <w:bottom w:val="none" w:sz="0" w:space="0" w:color="auto"/>
        <w:right w:val="none" w:sz="0" w:space="0" w:color="auto"/>
      </w:divBdr>
    </w:div>
    <w:div w:id="1339115234">
      <w:bodyDiv w:val="1"/>
      <w:marLeft w:val="0"/>
      <w:marRight w:val="0"/>
      <w:marTop w:val="0"/>
      <w:marBottom w:val="0"/>
      <w:divBdr>
        <w:top w:val="none" w:sz="0" w:space="0" w:color="auto"/>
        <w:left w:val="none" w:sz="0" w:space="0" w:color="auto"/>
        <w:bottom w:val="none" w:sz="0" w:space="0" w:color="auto"/>
        <w:right w:val="none" w:sz="0" w:space="0" w:color="auto"/>
      </w:divBdr>
    </w:div>
    <w:div w:id="1351836829">
      <w:bodyDiv w:val="1"/>
      <w:marLeft w:val="0"/>
      <w:marRight w:val="0"/>
      <w:marTop w:val="0"/>
      <w:marBottom w:val="0"/>
      <w:divBdr>
        <w:top w:val="none" w:sz="0" w:space="0" w:color="auto"/>
        <w:left w:val="none" w:sz="0" w:space="0" w:color="auto"/>
        <w:bottom w:val="none" w:sz="0" w:space="0" w:color="auto"/>
        <w:right w:val="none" w:sz="0" w:space="0" w:color="auto"/>
      </w:divBdr>
    </w:div>
    <w:div w:id="1355496880">
      <w:bodyDiv w:val="1"/>
      <w:marLeft w:val="0"/>
      <w:marRight w:val="0"/>
      <w:marTop w:val="0"/>
      <w:marBottom w:val="0"/>
      <w:divBdr>
        <w:top w:val="none" w:sz="0" w:space="0" w:color="auto"/>
        <w:left w:val="none" w:sz="0" w:space="0" w:color="auto"/>
        <w:bottom w:val="none" w:sz="0" w:space="0" w:color="auto"/>
        <w:right w:val="none" w:sz="0" w:space="0" w:color="auto"/>
      </w:divBdr>
    </w:div>
    <w:div w:id="1377967480">
      <w:bodyDiv w:val="1"/>
      <w:marLeft w:val="0"/>
      <w:marRight w:val="0"/>
      <w:marTop w:val="0"/>
      <w:marBottom w:val="0"/>
      <w:divBdr>
        <w:top w:val="none" w:sz="0" w:space="0" w:color="auto"/>
        <w:left w:val="none" w:sz="0" w:space="0" w:color="auto"/>
        <w:bottom w:val="none" w:sz="0" w:space="0" w:color="auto"/>
        <w:right w:val="none" w:sz="0" w:space="0" w:color="auto"/>
      </w:divBdr>
    </w:div>
    <w:div w:id="1387492525">
      <w:bodyDiv w:val="1"/>
      <w:marLeft w:val="0"/>
      <w:marRight w:val="0"/>
      <w:marTop w:val="0"/>
      <w:marBottom w:val="0"/>
      <w:divBdr>
        <w:top w:val="none" w:sz="0" w:space="0" w:color="auto"/>
        <w:left w:val="none" w:sz="0" w:space="0" w:color="auto"/>
        <w:bottom w:val="none" w:sz="0" w:space="0" w:color="auto"/>
        <w:right w:val="none" w:sz="0" w:space="0" w:color="auto"/>
      </w:divBdr>
    </w:div>
    <w:div w:id="1389065533">
      <w:bodyDiv w:val="1"/>
      <w:marLeft w:val="0"/>
      <w:marRight w:val="0"/>
      <w:marTop w:val="0"/>
      <w:marBottom w:val="0"/>
      <w:divBdr>
        <w:top w:val="none" w:sz="0" w:space="0" w:color="auto"/>
        <w:left w:val="none" w:sz="0" w:space="0" w:color="auto"/>
        <w:bottom w:val="none" w:sz="0" w:space="0" w:color="auto"/>
        <w:right w:val="none" w:sz="0" w:space="0" w:color="auto"/>
      </w:divBdr>
    </w:div>
    <w:div w:id="1395155494">
      <w:bodyDiv w:val="1"/>
      <w:marLeft w:val="0"/>
      <w:marRight w:val="0"/>
      <w:marTop w:val="0"/>
      <w:marBottom w:val="0"/>
      <w:divBdr>
        <w:top w:val="none" w:sz="0" w:space="0" w:color="auto"/>
        <w:left w:val="none" w:sz="0" w:space="0" w:color="auto"/>
        <w:bottom w:val="none" w:sz="0" w:space="0" w:color="auto"/>
        <w:right w:val="none" w:sz="0" w:space="0" w:color="auto"/>
      </w:divBdr>
    </w:div>
    <w:div w:id="1398817591">
      <w:bodyDiv w:val="1"/>
      <w:marLeft w:val="0"/>
      <w:marRight w:val="0"/>
      <w:marTop w:val="0"/>
      <w:marBottom w:val="0"/>
      <w:divBdr>
        <w:top w:val="none" w:sz="0" w:space="0" w:color="auto"/>
        <w:left w:val="none" w:sz="0" w:space="0" w:color="auto"/>
        <w:bottom w:val="none" w:sz="0" w:space="0" w:color="auto"/>
        <w:right w:val="none" w:sz="0" w:space="0" w:color="auto"/>
      </w:divBdr>
    </w:div>
    <w:div w:id="1403719356">
      <w:bodyDiv w:val="1"/>
      <w:marLeft w:val="0"/>
      <w:marRight w:val="0"/>
      <w:marTop w:val="0"/>
      <w:marBottom w:val="0"/>
      <w:divBdr>
        <w:top w:val="none" w:sz="0" w:space="0" w:color="auto"/>
        <w:left w:val="none" w:sz="0" w:space="0" w:color="auto"/>
        <w:bottom w:val="none" w:sz="0" w:space="0" w:color="auto"/>
        <w:right w:val="none" w:sz="0" w:space="0" w:color="auto"/>
      </w:divBdr>
    </w:div>
    <w:div w:id="1404912757">
      <w:bodyDiv w:val="1"/>
      <w:marLeft w:val="0"/>
      <w:marRight w:val="0"/>
      <w:marTop w:val="0"/>
      <w:marBottom w:val="0"/>
      <w:divBdr>
        <w:top w:val="none" w:sz="0" w:space="0" w:color="auto"/>
        <w:left w:val="none" w:sz="0" w:space="0" w:color="auto"/>
        <w:bottom w:val="none" w:sz="0" w:space="0" w:color="auto"/>
        <w:right w:val="none" w:sz="0" w:space="0" w:color="auto"/>
      </w:divBdr>
    </w:div>
    <w:div w:id="1427114118">
      <w:bodyDiv w:val="1"/>
      <w:marLeft w:val="0"/>
      <w:marRight w:val="0"/>
      <w:marTop w:val="0"/>
      <w:marBottom w:val="0"/>
      <w:divBdr>
        <w:top w:val="none" w:sz="0" w:space="0" w:color="auto"/>
        <w:left w:val="none" w:sz="0" w:space="0" w:color="auto"/>
        <w:bottom w:val="none" w:sz="0" w:space="0" w:color="auto"/>
        <w:right w:val="none" w:sz="0" w:space="0" w:color="auto"/>
      </w:divBdr>
    </w:div>
    <w:div w:id="1438909577">
      <w:bodyDiv w:val="1"/>
      <w:marLeft w:val="0"/>
      <w:marRight w:val="0"/>
      <w:marTop w:val="0"/>
      <w:marBottom w:val="0"/>
      <w:divBdr>
        <w:top w:val="none" w:sz="0" w:space="0" w:color="auto"/>
        <w:left w:val="none" w:sz="0" w:space="0" w:color="auto"/>
        <w:bottom w:val="none" w:sz="0" w:space="0" w:color="auto"/>
        <w:right w:val="none" w:sz="0" w:space="0" w:color="auto"/>
      </w:divBdr>
    </w:div>
    <w:div w:id="1440639433">
      <w:bodyDiv w:val="1"/>
      <w:marLeft w:val="0"/>
      <w:marRight w:val="0"/>
      <w:marTop w:val="0"/>
      <w:marBottom w:val="0"/>
      <w:divBdr>
        <w:top w:val="none" w:sz="0" w:space="0" w:color="auto"/>
        <w:left w:val="none" w:sz="0" w:space="0" w:color="auto"/>
        <w:bottom w:val="none" w:sz="0" w:space="0" w:color="auto"/>
        <w:right w:val="none" w:sz="0" w:space="0" w:color="auto"/>
      </w:divBdr>
    </w:div>
    <w:div w:id="1446735978">
      <w:bodyDiv w:val="1"/>
      <w:marLeft w:val="0"/>
      <w:marRight w:val="0"/>
      <w:marTop w:val="0"/>
      <w:marBottom w:val="0"/>
      <w:divBdr>
        <w:top w:val="none" w:sz="0" w:space="0" w:color="auto"/>
        <w:left w:val="none" w:sz="0" w:space="0" w:color="auto"/>
        <w:bottom w:val="none" w:sz="0" w:space="0" w:color="auto"/>
        <w:right w:val="none" w:sz="0" w:space="0" w:color="auto"/>
      </w:divBdr>
    </w:div>
    <w:div w:id="1449931088">
      <w:bodyDiv w:val="1"/>
      <w:marLeft w:val="0"/>
      <w:marRight w:val="0"/>
      <w:marTop w:val="0"/>
      <w:marBottom w:val="0"/>
      <w:divBdr>
        <w:top w:val="none" w:sz="0" w:space="0" w:color="auto"/>
        <w:left w:val="none" w:sz="0" w:space="0" w:color="auto"/>
        <w:bottom w:val="none" w:sz="0" w:space="0" w:color="auto"/>
        <w:right w:val="none" w:sz="0" w:space="0" w:color="auto"/>
      </w:divBdr>
    </w:div>
    <w:div w:id="1450512551">
      <w:bodyDiv w:val="1"/>
      <w:marLeft w:val="0"/>
      <w:marRight w:val="0"/>
      <w:marTop w:val="0"/>
      <w:marBottom w:val="0"/>
      <w:divBdr>
        <w:top w:val="none" w:sz="0" w:space="0" w:color="auto"/>
        <w:left w:val="none" w:sz="0" w:space="0" w:color="auto"/>
        <w:bottom w:val="none" w:sz="0" w:space="0" w:color="auto"/>
        <w:right w:val="none" w:sz="0" w:space="0" w:color="auto"/>
      </w:divBdr>
    </w:div>
    <w:div w:id="1485077776">
      <w:bodyDiv w:val="1"/>
      <w:marLeft w:val="0"/>
      <w:marRight w:val="0"/>
      <w:marTop w:val="0"/>
      <w:marBottom w:val="0"/>
      <w:divBdr>
        <w:top w:val="none" w:sz="0" w:space="0" w:color="auto"/>
        <w:left w:val="none" w:sz="0" w:space="0" w:color="auto"/>
        <w:bottom w:val="none" w:sz="0" w:space="0" w:color="auto"/>
        <w:right w:val="none" w:sz="0" w:space="0" w:color="auto"/>
      </w:divBdr>
    </w:div>
    <w:div w:id="1517109672">
      <w:bodyDiv w:val="1"/>
      <w:marLeft w:val="0"/>
      <w:marRight w:val="0"/>
      <w:marTop w:val="0"/>
      <w:marBottom w:val="0"/>
      <w:divBdr>
        <w:top w:val="none" w:sz="0" w:space="0" w:color="auto"/>
        <w:left w:val="none" w:sz="0" w:space="0" w:color="auto"/>
        <w:bottom w:val="none" w:sz="0" w:space="0" w:color="auto"/>
        <w:right w:val="none" w:sz="0" w:space="0" w:color="auto"/>
      </w:divBdr>
    </w:div>
    <w:div w:id="1533415389">
      <w:bodyDiv w:val="1"/>
      <w:marLeft w:val="0"/>
      <w:marRight w:val="0"/>
      <w:marTop w:val="0"/>
      <w:marBottom w:val="0"/>
      <w:divBdr>
        <w:top w:val="none" w:sz="0" w:space="0" w:color="auto"/>
        <w:left w:val="none" w:sz="0" w:space="0" w:color="auto"/>
        <w:bottom w:val="none" w:sz="0" w:space="0" w:color="auto"/>
        <w:right w:val="none" w:sz="0" w:space="0" w:color="auto"/>
      </w:divBdr>
    </w:div>
    <w:div w:id="1546210558">
      <w:bodyDiv w:val="1"/>
      <w:marLeft w:val="0"/>
      <w:marRight w:val="0"/>
      <w:marTop w:val="0"/>
      <w:marBottom w:val="0"/>
      <w:divBdr>
        <w:top w:val="none" w:sz="0" w:space="0" w:color="auto"/>
        <w:left w:val="none" w:sz="0" w:space="0" w:color="auto"/>
        <w:bottom w:val="none" w:sz="0" w:space="0" w:color="auto"/>
        <w:right w:val="none" w:sz="0" w:space="0" w:color="auto"/>
      </w:divBdr>
    </w:div>
    <w:div w:id="1547525978">
      <w:bodyDiv w:val="1"/>
      <w:marLeft w:val="0"/>
      <w:marRight w:val="0"/>
      <w:marTop w:val="0"/>
      <w:marBottom w:val="0"/>
      <w:divBdr>
        <w:top w:val="none" w:sz="0" w:space="0" w:color="auto"/>
        <w:left w:val="none" w:sz="0" w:space="0" w:color="auto"/>
        <w:bottom w:val="none" w:sz="0" w:space="0" w:color="auto"/>
        <w:right w:val="none" w:sz="0" w:space="0" w:color="auto"/>
      </w:divBdr>
    </w:div>
    <w:div w:id="1556577228">
      <w:bodyDiv w:val="1"/>
      <w:marLeft w:val="0"/>
      <w:marRight w:val="0"/>
      <w:marTop w:val="0"/>
      <w:marBottom w:val="0"/>
      <w:divBdr>
        <w:top w:val="none" w:sz="0" w:space="0" w:color="auto"/>
        <w:left w:val="none" w:sz="0" w:space="0" w:color="auto"/>
        <w:bottom w:val="none" w:sz="0" w:space="0" w:color="auto"/>
        <w:right w:val="none" w:sz="0" w:space="0" w:color="auto"/>
      </w:divBdr>
    </w:div>
    <w:div w:id="1586381722">
      <w:bodyDiv w:val="1"/>
      <w:marLeft w:val="0"/>
      <w:marRight w:val="0"/>
      <w:marTop w:val="0"/>
      <w:marBottom w:val="0"/>
      <w:divBdr>
        <w:top w:val="none" w:sz="0" w:space="0" w:color="auto"/>
        <w:left w:val="none" w:sz="0" w:space="0" w:color="auto"/>
        <w:bottom w:val="none" w:sz="0" w:space="0" w:color="auto"/>
        <w:right w:val="none" w:sz="0" w:space="0" w:color="auto"/>
      </w:divBdr>
    </w:div>
    <w:div w:id="1595631548">
      <w:bodyDiv w:val="1"/>
      <w:marLeft w:val="0"/>
      <w:marRight w:val="0"/>
      <w:marTop w:val="0"/>
      <w:marBottom w:val="0"/>
      <w:divBdr>
        <w:top w:val="none" w:sz="0" w:space="0" w:color="auto"/>
        <w:left w:val="none" w:sz="0" w:space="0" w:color="auto"/>
        <w:bottom w:val="none" w:sz="0" w:space="0" w:color="auto"/>
        <w:right w:val="none" w:sz="0" w:space="0" w:color="auto"/>
      </w:divBdr>
    </w:div>
    <w:div w:id="1598636023">
      <w:bodyDiv w:val="1"/>
      <w:marLeft w:val="0"/>
      <w:marRight w:val="0"/>
      <w:marTop w:val="0"/>
      <w:marBottom w:val="0"/>
      <w:divBdr>
        <w:top w:val="none" w:sz="0" w:space="0" w:color="auto"/>
        <w:left w:val="none" w:sz="0" w:space="0" w:color="auto"/>
        <w:bottom w:val="none" w:sz="0" w:space="0" w:color="auto"/>
        <w:right w:val="none" w:sz="0" w:space="0" w:color="auto"/>
      </w:divBdr>
    </w:div>
    <w:div w:id="1608543328">
      <w:bodyDiv w:val="1"/>
      <w:marLeft w:val="0"/>
      <w:marRight w:val="0"/>
      <w:marTop w:val="0"/>
      <w:marBottom w:val="0"/>
      <w:divBdr>
        <w:top w:val="none" w:sz="0" w:space="0" w:color="auto"/>
        <w:left w:val="none" w:sz="0" w:space="0" w:color="auto"/>
        <w:bottom w:val="none" w:sz="0" w:space="0" w:color="auto"/>
        <w:right w:val="none" w:sz="0" w:space="0" w:color="auto"/>
      </w:divBdr>
    </w:div>
    <w:div w:id="1639918378">
      <w:bodyDiv w:val="1"/>
      <w:marLeft w:val="0"/>
      <w:marRight w:val="0"/>
      <w:marTop w:val="0"/>
      <w:marBottom w:val="0"/>
      <w:divBdr>
        <w:top w:val="none" w:sz="0" w:space="0" w:color="auto"/>
        <w:left w:val="none" w:sz="0" w:space="0" w:color="auto"/>
        <w:bottom w:val="none" w:sz="0" w:space="0" w:color="auto"/>
        <w:right w:val="none" w:sz="0" w:space="0" w:color="auto"/>
      </w:divBdr>
    </w:div>
    <w:div w:id="1650863638">
      <w:bodyDiv w:val="1"/>
      <w:marLeft w:val="0"/>
      <w:marRight w:val="0"/>
      <w:marTop w:val="0"/>
      <w:marBottom w:val="0"/>
      <w:divBdr>
        <w:top w:val="none" w:sz="0" w:space="0" w:color="auto"/>
        <w:left w:val="none" w:sz="0" w:space="0" w:color="auto"/>
        <w:bottom w:val="none" w:sz="0" w:space="0" w:color="auto"/>
        <w:right w:val="none" w:sz="0" w:space="0" w:color="auto"/>
      </w:divBdr>
    </w:div>
    <w:div w:id="1651401974">
      <w:bodyDiv w:val="1"/>
      <w:marLeft w:val="0"/>
      <w:marRight w:val="0"/>
      <w:marTop w:val="0"/>
      <w:marBottom w:val="0"/>
      <w:divBdr>
        <w:top w:val="none" w:sz="0" w:space="0" w:color="auto"/>
        <w:left w:val="none" w:sz="0" w:space="0" w:color="auto"/>
        <w:bottom w:val="none" w:sz="0" w:space="0" w:color="auto"/>
        <w:right w:val="none" w:sz="0" w:space="0" w:color="auto"/>
      </w:divBdr>
    </w:div>
    <w:div w:id="1679386035">
      <w:bodyDiv w:val="1"/>
      <w:marLeft w:val="0"/>
      <w:marRight w:val="0"/>
      <w:marTop w:val="0"/>
      <w:marBottom w:val="0"/>
      <w:divBdr>
        <w:top w:val="none" w:sz="0" w:space="0" w:color="auto"/>
        <w:left w:val="none" w:sz="0" w:space="0" w:color="auto"/>
        <w:bottom w:val="none" w:sz="0" w:space="0" w:color="auto"/>
        <w:right w:val="none" w:sz="0" w:space="0" w:color="auto"/>
      </w:divBdr>
    </w:div>
    <w:div w:id="1682858849">
      <w:bodyDiv w:val="1"/>
      <w:marLeft w:val="0"/>
      <w:marRight w:val="0"/>
      <w:marTop w:val="0"/>
      <w:marBottom w:val="0"/>
      <w:divBdr>
        <w:top w:val="none" w:sz="0" w:space="0" w:color="auto"/>
        <w:left w:val="none" w:sz="0" w:space="0" w:color="auto"/>
        <w:bottom w:val="none" w:sz="0" w:space="0" w:color="auto"/>
        <w:right w:val="none" w:sz="0" w:space="0" w:color="auto"/>
      </w:divBdr>
    </w:div>
    <w:div w:id="1687289948">
      <w:bodyDiv w:val="1"/>
      <w:marLeft w:val="0"/>
      <w:marRight w:val="0"/>
      <w:marTop w:val="0"/>
      <w:marBottom w:val="0"/>
      <w:divBdr>
        <w:top w:val="none" w:sz="0" w:space="0" w:color="auto"/>
        <w:left w:val="none" w:sz="0" w:space="0" w:color="auto"/>
        <w:bottom w:val="none" w:sz="0" w:space="0" w:color="auto"/>
        <w:right w:val="none" w:sz="0" w:space="0" w:color="auto"/>
      </w:divBdr>
    </w:div>
    <w:div w:id="1696031456">
      <w:bodyDiv w:val="1"/>
      <w:marLeft w:val="0"/>
      <w:marRight w:val="0"/>
      <w:marTop w:val="0"/>
      <w:marBottom w:val="0"/>
      <w:divBdr>
        <w:top w:val="none" w:sz="0" w:space="0" w:color="auto"/>
        <w:left w:val="none" w:sz="0" w:space="0" w:color="auto"/>
        <w:bottom w:val="none" w:sz="0" w:space="0" w:color="auto"/>
        <w:right w:val="none" w:sz="0" w:space="0" w:color="auto"/>
      </w:divBdr>
    </w:div>
    <w:div w:id="1697343549">
      <w:bodyDiv w:val="1"/>
      <w:marLeft w:val="0"/>
      <w:marRight w:val="0"/>
      <w:marTop w:val="0"/>
      <w:marBottom w:val="0"/>
      <w:divBdr>
        <w:top w:val="none" w:sz="0" w:space="0" w:color="auto"/>
        <w:left w:val="none" w:sz="0" w:space="0" w:color="auto"/>
        <w:bottom w:val="none" w:sz="0" w:space="0" w:color="auto"/>
        <w:right w:val="none" w:sz="0" w:space="0" w:color="auto"/>
      </w:divBdr>
    </w:div>
    <w:div w:id="1704936395">
      <w:bodyDiv w:val="1"/>
      <w:marLeft w:val="0"/>
      <w:marRight w:val="0"/>
      <w:marTop w:val="0"/>
      <w:marBottom w:val="0"/>
      <w:divBdr>
        <w:top w:val="none" w:sz="0" w:space="0" w:color="auto"/>
        <w:left w:val="none" w:sz="0" w:space="0" w:color="auto"/>
        <w:bottom w:val="none" w:sz="0" w:space="0" w:color="auto"/>
        <w:right w:val="none" w:sz="0" w:space="0" w:color="auto"/>
      </w:divBdr>
    </w:div>
    <w:div w:id="1736119423">
      <w:bodyDiv w:val="1"/>
      <w:marLeft w:val="0"/>
      <w:marRight w:val="0"/>
      <w:marTop w:val="0"/>
      <w:marBottom w:val="0"/>
      <w:divBdr>
        <w:top w:val="none" w:sz="0" w:space="0" w:color="auto"/>
        <w:left w:val="none" w:sz="0" w:space="0" w:color="auto"/>
        <w:bottom w:val="none" w:sz="0" w:space="0" w:color="auto"/>
        <w:right w:val="none" w:sz="0" w:space="0" w:color="auto"/>
      </w:divBdr>
    </w:div>
    <w:div w:id="1741555088">
      <w:bodyDiv w:val="1"/>
      <w:marLeft w:val="0"/>
      <w:marRight w:val="0"/>
      <w:marTop w:val="0"/>
      <w:marBottom w:val="0"/>
      <w:divBdr>
        <w:top w:val="none" w:sz="0" w:space="0" w:color="auto"/>
        <w:left w:val="none" w:sz="0" w:space="0" w:color="auto"/>
        <w:bottom w:val="none" w:sz="0" w:space="0" w:color="auto"/>
        <w:right w:val="none" w:sz="0" w:space="0" w:color="auto"/>
      </w:divBdr>
    </w:div>
    <w:div w:id="1755518107">
      <w:bodyDiv w:val="1"/>
      <w:marLeft w:val="0"/>
      <w:marRight w:val="0"/>
      <w:marTop w:val="0"/>
      <w:marBottom w:val="0"/>
      <w:divBdr>
        <w:top w:val="none" w:sz="0" w:space="0" w:color="auto"/>
        <w:left w:val="none" w:sz="0" w:space="0" w:color="auto"/>
        <w:bottom w:val="none" w:sz="0" w:space="0" w:color="auto"/>
        <w:right w:val="none" w:sz="0" w:space="0" w:color="auto"/>
      </w:divBdr>
    </w:div>
    <w:div w:id="1764297651">
      <w:bodyDiv w:val="1"/>
      <w:marLeft w:val="0"/>
      <w:marRight w:val="0"/>
      <w:marTop w:val="0"/>
      <w:marBottom w:val="0"/>
      <w:divBdr>
        <w:top w:val="none" w:sz="0" w:space="0" w:color="auto"/>
        <w:left w:val="none" w:sz="0" w:space="0" w:color="auto"/>
        <w:bottom w:val="none" w:sz="0" w:space="0" w:color="auto"/>
        <w:right w:val="none" w:sz="0" w:space="0" w:color="auto"/>
      </w:divBdr>
    </w:div>
    <w:div w:id="1770199293">
      <w:bodyDiv w:val="1"/>
      <w:marLeft w:val="0"/>
      <w:marRight w:val="0"/>
      <w:marTop w:val="0"/>
      <w:marBottom w:val="0"/>
      <w:divBdr>
        <w:top w:val="none" w:sz="0" w:space="0" w:color="auto"/>
        <w:left w:val="none" w:sz="0" w:space="0" w:color="auto"/>
        <w:bottom w:val="none" w:sz="0" w:space="0" w:color="auto"/>
        <w:right w:val="none" w:sz="0" w:space="0" w:color="auto"/>
      </w:divBdr>
    </w:div>
    <w:div w:id="1771973710">
      <w:bodyDiv w:val="1"/>
      <w:marLeft w:val="0"/>
      <w:marRight w:val="0"/>
      <w:marTop w:val="0"/>
      <w:marBottom w:val="0"/>
      <w:divBdr>
        <w:top w:val="none" w:sz="0" w:space="0" w:color="auto"/>
        <w:left w:val="none" w:sz="0" w:space="0" w:color="auto"/>
        <w:bottom w:val="none" w:sz="0" w:space="0" w:color="auto"/>
        <w:right w:val="none" w:sz="0" w:space="0" w:color="auto"/>
      </w:divBdr>
    </w:div>
    <w:div w:id="1773889532">
      <w:bodyDiv w:val="1"/>
      <w:marLeft w:val="0"/>
      <w:marRight w:val="0"/>
      <w:marTop w:val="0"/>
      <w:marBottom w:val="0"/>
      <w:divBdr>
        <w:top w:val="none" w:sz="0" w:space="0" w:color="auto"/>
        <w:left w:val="none" w:sz="0" w:space="0" w:color="auto"/>
        <w:bottom w:val="none" w:sz="0" w:space="0" w:color="auto"/>
        <w:right w:val="none" w:sz="0" w:space="0" w:color="auto"/>
      </w:divBdr>
    </w:div>
    <w:div w:id="1775008255">
      <w:bodyDiv w:val="1"/>
      <w:marLeft w:val="0"/>
      <w:marRight w:val="0"/>
      <w:marTop w:val="0"/>
      <w:marBottom w:val="0"/>
      <w:divBdr>
        <w:top w:val="none" w:sz="0" w:space="0" w:color="auto"/>
        <w:left w:val="none" w:sz="0" w:space="0" w:color="auto"/>
        <w:bottom w:val="none" w:sz="0" w:space="0" w:color="auto"/>
        <w:right w:val="none" w:sz="0" w:space="0" w:color="auto"/>
      </w:divBdr>
    </w:div>
    <w:div w:id="1790969521">
      <w:bodyDiv w:val="1"/>
      <w:marLeft w:val="0"/>
      <w:marRight w:val="0"/>
      <w:marTop w:val="0"/>
      <w:marBottom w:val="0"/>
      <w:divBdr>
        <w:top w:val="none" w:sz="0" w:space="0" w:color="auto"/>
        <w:left w:val="none" w:sz="0" w:space="0" w:color="auto"/>
        <w:bottom w:val="none" w:sz="0" w:space="0" w:color="auto"/>
        <w:right w:val="none" w:sz="0" w:space="0" w:color="auto"/>
      </w:divBdr>
    </w:div>
    <w:div w:id="1796174934">
      <w:bodyDiv w:val="1"/>
      <w:marLeft w:val="0"/>
      <w:marRight w:val="0"/>
      <w:marTop w:val="0"/>
      <w:marBottom w:val="0"/>
      <w:divBdr>
        <w:top w:val="none" w:sz="0" w:space="0" w:color="auto"/>
        <w:left w:val="none" w:sz="0" w:space="0" w:color="auto"/>
        <w:bottom w:val="none" w:sz="0" w:space="0" w:color="auto"/>
        <w:right w:val="none" w:sz="0" w:space="0" w:color="auto"/>
      </w:divBdr>
    </w:div>
    <w:div w:id="1803421590">
      <w:bodyDiv w:val="1"/>
      <w:marLeft w:val="0"/>
      <w:marRight w:val="0"/>
      <w:marTop w:val="0"/>
      <w:marBottom w:val="0"/>
      <w:divBdr>
        <w:top w:val="none" w:sz="0" w:space="0" w:color="auto"/>
        <w:left w:val="none" w:sz="0" w:space="0" w:color="auto"/>
        <w:bottom w:val="none" w:sz="0" w:space="0" w:color="auto"/>
        <w:right w:val="none" w:sz="0" w:space="0" w:color="auto"/>
      </w:divBdr>
    </w:div>
    <w:div w:id="1807504688">
      <w:bodyDiv w:val="1"/>
      <w:marLeft w:val="0"/>
      <w:marRight w:val="0"/>
      <w:marTop w:val="0"/>
      <w:marBottom w:val="0"/>
      <w:divBdr>
        <w:top w:val="none" w:sz="0" w:space="0" w:color="auto"/>
        <w:left w:val="none" w:sz="0" w:space="0" w:color="auto"/>
        <w:bottom w:val="none" w:sz="0" w:space="0" w:color="auto"/>
        <w:right w:val="none" w:sz="0" w:space="0" w:color="auto"/>
      </w:divBdr>
    </w:div>
    <w:div w:id="1826967059">
      <w:bodyDiv w:val="1"/>
      <w:marLeft w:val="0"/>
      <w:marRight w:val="0"/>
      <w:marTop w:val="0"/>
      <w:marBottom w:val="0"/>
      <w:divBdr>
        <w:top w:val="none" w:sz="0" w:space="0" w:color="auto"/>
        <w:left w:val="none" w:sz="0" w:space="0" w:color="auto"/>
        <w:bottom w:val="none" w:sz="0" w:space="0" w:color="auto"/>
        <w:right w:val="none" w:sz="0" w:space="0" w:color="auto"/>
      </w:divBdr>
    </w:div>
    <w:div w:id="1843084176">
      <w:bodyDiv w:val="1"/>
      <w:marLeft w:val="0"/>
      <w:marRight w:val="0"/>
      <w:marTop w:val="0"/>
      <w:marBottom w:val="0"/>
      <w:divBdr>
        <w:top w:val="none" w:sz="0" w:space="0" w:color="auto"/>
        <w:left w:val="none" w:sz="0" w:space="0" w:color="auto"/>
        <w:bottom w:val="none" w:sz="0" w:space="0" w:color="auto"/>
        <w:right w:val="none" w:sz="0" w:space="0" w:color="auto"/>
      </w:divBdr>
    </w:div>
    <w:div w:id="1858617676">
      <w:bodyDiv w:val="1"/>
      <w:marLeft w:val="0"/>
      <w:marRight w:val="0"/>
      <w:marTop w:val="0"/>
      <w:marBottom w:val="0"/>
      <w:divBdr>
        <w:top w:val="none" w:sz="0" w:space="0" w:color="auto"/>
        <w:left w:val="none" w:sz="0" w:space="0" w:color="auto"/>
        <w:bottom w:val="none" w:sz="0" w:space="0" w:color="auto"/>
        <w:right w:val="none" w:sz="0" w:space="0" w:color="auto"/>
      </w:divBdr>
    </w:div>
    <w:div w:id="1858998563">
      <w:bodyDiv w:val="1"/>
      <w:marLeft w:val="0"/>
      <w:marRight w:val="0"/>
      <w:marTop w:val="0"/>
      <w:marBottom w:val="0"/>
      <w:divBdr>
        <w:top w:val="none" w:sz="0" w:space="0" w:color="auto"/>
        <w:left w:val="none" w:sz="0" w:space="0" w:color="auto"/>
        <w:bottom w:val="none" w:sz="0" w:space="0" w:color="auto"/>
        <w:right w:val="none" w:sz="0" w:space="0" w:color="auto"/>
      </w:divBdr>
    </w:div>
    <w:div w:id="1864830105">
      <w:bodyDiv w:val="1"/>
      <w:marLeft w:val="0"/>
      <w:marRight w:val="0"/>
      <w:marTop w:val="0"/>
      <w:marBottom w:val="0"/>
      <w:divBdr>
        <w:top w:val="none" w:sz="0" w:space="0" w:color="auto"/>
        <w:left w:val="none" w:sz="0" w:space="0" w:color="auto"/>
        <w:bottom w:val="none" w:sz="0" w:space="0" w:color="auto"/>
        <w:right w:val="none" w:sz="0" w:space="0" w:color="auto"/>
      </w:divBdr>
    </w:div>
    <w:div w:id="1867980724">
      <w:bodyDiv w:val="1"/>
      <w:marLeft w:val="0"/>
      <w:marRight w:val="0"/>
      <w:marTop w:val="0"/>
      <w:marBottom w:val="0"/>
      <w:divBdr>
        <w:top w:val="none" w:sz="0" w:space="0" w:color="auto"/>
        <w:left w:val="none" w:sz="0" w:space="0" w:color="auto"/>
        <w:bottom w:val="none" w:sz="0" w:space="0" w:color="auto"/>
        <w:right w:val="none" w:sz="0" w:space="0" w:color="auto"/>
      </w:divBdr>
    </w:div>
    <w:div w:id="1868181161">
      <w:bodyDiv w:val="1"/>
      <w:marLeft w:val="0"/>
      <w:marRight w:val="0"/>
      <w:marTop w:val="0"/>
      <w:marBottom w:val="0"/>
      <w:divBdr>
        <w:top w:val="none" w:sz="0" w:space="0" w:color="auto"/>
        <w:left w:val="none" w:sz="0" w:space="0" w:color="auto"/>
        <w:bottom w:val="none" w:sz="0" w:space="0" w:color="auto"/>
        <w:right w:val="none" w:sz="0" w:space="0" w:color="auto"/>
      </w:divBdr>
    </w:div>
    <w:div w:id="1869878926">
      <w:bodyDiv w:val="1"/>
      <w:marLeft w:val="0"/>
      <w:marRight w:val="0"/>
      <w:marTop w:val="0"/>
      <w:marBottom w:val="0"/>
      <w:divBdr>
        <w:top w:val="none" w:sz="0" w:space="0" w:color="auto"/>
        <w:left w:val="none" w:sz="0" w:space="0" w:color="auto"/>
        <w:bottom w:val="none" w:sz="0" w:space="0" w:color="auto"/>
        <w:right w:val="none" w:sz="0" w:space="0" w:color="auto"/>
      </w:divBdr>
    </w:div>
    <w:div w:id="1895047518">
      <w:bodyDiv w:val="1"/>
      <w:marLeft w:val="0"/>
      <w:marRight w:val="0"/>
      <w:marTop w:val="0"/>
      <w:marBottom w:val="0"/>
      <w:divBdr>
        <w:top w:val="none" w:sz="0" w:space="0" w:color="auto"/>
        <w:left w:val="none" w:sz="0" w:space="0" w:color="auto"/>
        <w:bottom w:val="none" w:sz="0" w:space="0" w:color="auto"/>
        <w:right w:val="none" w:sz="0" w:space="0" w:color="auto"/>
      </w:divBdr>
    </w:div>
    <w:div w:id="1896501506">
      <w:bodyDiv w:val="1"/>
      <w:marLeft w:val="0"/>
      <w:marRight w:val="0"/>
      <w:marTop w:val="0"/>
      <w:marBottom w:val="0"/>
      <w:divBdr>
        <w:top w:val="none" w:sz="0" w:space="0" w:color="auto"/>
        <w:left w:val="none" w:sz="0" w:space="0" w:color="auto"/>
        <w:bottom w:val="none" w:sz="0" w:space="0" w:color="auto"/>
        <w:right w:val="none" w:sz="0" w:space="0" w:color="auto"/>
      </w:divBdr>
    </w:div>
    <w:div w:id="1903439564">
      <w:bodyDiv w:val="1"/>
      <w:marLeft w:val="0"/>
      <w:marRight w:val="0"/>
      <w:marTop w:val="0"/>
      <w:marBottom w:val="0"/>
      <w:divBdr>
        <w:top w:val="none" w:sz="0" w:space="0" w:color="auto"/>
        <w:left w:val="none" w:sz="0" w:space="0" w:color="auto"/>
        <w:bottom w:val="none" w:sz="0" w:space="0" w:color="auto"/>
        <w:right w:val="none" w:sz="0" w:space="0" w:color="auto"/>
      </w:divBdr>
    </w:div>
    <w:div w:id="1907493371">
      <w:bodyDiv w:val="1"/>
      <w:marLeft w:val="0"/>
      <w:marRight w:val="0"/>
      <w:marTop w:val="0"/>
      <w:marBottom w:val="0"/>
      <w:divBdr>
        <w:top w:val="none" w:sz="0" w:space="0" w:color="auto"/>
        <w:left w:val="none" w:sz="0" w:space="0" w:color="auto"/>
        <w:bottom w:val="none" w:sz="0" w:space="0" w:color="auto"/>
        <w:right w:val="none" w:sz="0" w:space="0" w:color="auto"/>
      </w:divBdr>
    </w:div>
    <w:div w:id="1911885724">
      <w:bodyDiv w:val="1"/>
      <w:marLeft w:val="0"/>
      <w:marRight w:val="0"/>
      <w:marTop w:val="0"/>
      <w:marBottom w:val="0"/>
      <w:divBdr>
        <w:top w:val="none" w:sz="0" w:space="0" w:color="auto"/>
        <w:left w:val="none" w:sz="0" w:space="0" w:color="auto"/>
        <w:bottom w:val="none" w:sz="0" w:space="0" w:color="auto"/>
        <w:right w:val="none" w:sz="0" w:space="0" w:color="auto"/>
      </w:divBdr>
      <w:divsChild>
        <w:div w:id="1341352647">
          <w:marLeft w:val="0"/>
          <w:marRight w:val="0"/>
          <w:marTop w:val="0"/>
          <w:marBottom w:val="0"/>
          <w:divBdr>
            <w:top w:val="none" w:sz="0" w:space="0" w:color="auto"/>
            <w:left w:val="none" w:sz="0" w:space="0" w:color="auto"/>
            <w:bottom w:val="none" w:sz="0" w:space="0" w:color="auto"/>
            <w:right w:val="none" w:sz="0" w:space="0" w:color="auto"/>
          </w:divBdr>
          <w:divsChild>
            <w:div w:id="323973764">
              <w:marLeft w:val="0"/>
              <w:marRight w:val="0"/>
              <w:marTop w:val="0"/>
              <w:marBottom w:val="0"/>
              <w:divBdr>
                <w:top w:val="none" w:sz="0" w:space="0" w:color="auto"/>
                <w:left w:val="none" w:sz="0" w:space="0" w:color="auto"/>
                <w:bottom w:val="none" w:sz="0" w:space="0" w:color="auto"/>
                <w:right w:val="none" w:sz="0" w:space="0" w:color="auto"/>
              </w:divBdr>
              <w:divsChild>
                <w:div w:id="11548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19874">
      <w:bodyDiv w:val="1"/>
      <w:marLeft w:val="0"/>
      <w:marRight w:val="0"/>
      <w:marTop w:val="0"/>
      <w:marBottom w:val="0"/>
      <w:divBdr>
        <w:top w:val="none" w:sz="0" w:space="0" w:color="auto"/>
        <w:left w:val="none" w:sz="0" w:space="0" w:color="auto"/>
        <w:bottom w:val="none" w:sz="0" w:space="0" w:color="auto"/>
        <w:right w:val="none" w:sz="0" w:space="0" w:color="auto"/>
      </w:divBdr>
    </w:div>
    <w:div w:id="1915973633">
      <w:bodyDiv w:val="1"/>
      <w:marLeft w:val="0"/>
      <w:marRight w:val="0"/>
      <w:marTop w:val="0"/>
      <w:marBottom w:val="0"/>
      <w:divBdr>
        <w:top w:val="none" w:sz="0" w:space="0" w:color="auto"/>
        <w:left w:val="none" w:sz="0" w:space="0" w:color="auto"/>
        <w:bottom w:val="none" w:sz="0" w:space="0" w:color="auto"/>
        <w:right w:val="none" w:sz="0" w:space="0" w:color="auto"/>
      </w:divBdr>
    </w:div>
    <w:div w:id="1921597016">
      <w:bodyDiv w:val="1"/>
      <w:marLeft w:val="0"/>
      <w:marRight w:val="0"/>
      <w:marTop w:val="0"/>
      <w:marBottom w:val="0"/>
      <w:divBdr>
        <w:top w:val="none" w:sz="0" w:space="0" w:color="auto"/>
        <w:left w:val="none" w:sz="0" w:space="0" w:color="auto"/>
        <w:bottom w:val="none" w:sz="0" w:space="0" w:color="auto"/>
        <w:right w:val="none" w:sz="0" w:space="0" w:color="auto"/>
      </w:divBdr>
    </w:div>
    <w:div w:id="1933078901">
      <w:bodyDiv w:val="1"/>
      <w:marLeft w:val="0"/>
      <w:marRight w:val="0"/>
      <w:marTop w:val="0"/>
      <w:marBottom w:val="0"/>
      <w:divBdr>
        <w:top w:val="none" w:sz="0" w:space="0" w:color="auto"/>
        <w:left w:val="none" w:sz="0" w:space="0" w:color="auto"/>
        <w:bottom w:val="none" w:sz="0" w:space="0" w:color="auto"/>
        <w:right w:val="none" w:sz="0" w:space="0" w:color="auto"/>
      </w:divBdr>
    </w:div>
    <w:div w:id="1945263820">
      <w:bodyDiv w:val="1"/>
      <w:marLeft w:val="0"/>
      <w:marRight w:val="0"/>
      <w:marTop w:val="0"/>
      <w:marBottom w:val="0"/>
      <w:divBdr>
        <w:top w:val="none" w:sz="0" w:space="0" w:color="auto"/>
        <w:left w:val="none" w:sz="0" w:space="0" w:color="auto"/>
        <w:bottom w:val="none" w:sz="0" w:space="0" w:color="auto"/>
        <w:right w:val="none" w:sz="0" w:space="0" w:color="auto"/>
      </w:divBdr>
    </w:div>
    <w:div w:id="1978339928">
      <w:bodyDiv w:val="1"/>
      <w:marLeft w:val="0"/>
      <w:marRight w:val="0"/>
      <w:marTop w:val="0"/>
      <w:marBottom w:val="0"/>
      <w:divBdr>
        <w:top w:val="none" w:sz="0" w:space="0" w:color="auto"/>
        <w:left w:val="none" w:sz="0" w:space="0" w:color="auto"/>
        <w:bottom w:val="none" w:sz="0" w:space="0" w:color="auto"/>
        <w:right w:val="none" w:sz="0" w:space="0" w:color="auto"/>
      </w:divBdr>
    </w:div>
    <w:div w:id="1984920995">
      <w:bodyDiv w:val="1"/>
      <w:marLeft w:val="0"/>
      <w:marRight w:val="0"/>
      <w:marTop w:val="0"/>
      <w:marBottom w:val="0"/>
      <w:divBdr>
        <w:top w:val="none" w:sz="0" w:space="0" w:color="auto"/>
        <w:left w:val="none" w:sz="0" w:space="0" w:color="auto"/>
        <w:bottom w:val="none" w:sz="0" w:space="0" w:color="auto"/>
        <w:right w:val="none" w:sz="0" w:space="0" w:color="auto"/>
      </w:divBdr>
    </w:div>
    <w:div w:id="1997218482">
      <w:bodyDiv w:val="1"/>
      <w:marLeft w:val="0"/>
      <w:marRight w:val="0"/>
      <w:marTop w:val="0"/>
      <w:marBottom w:val="0"/>
      <w:divBdr>
        <w:top w:val="none" w:sz="0" w:space="0" w:color="auto"/>
        <w:left w:val="none" w:sz="0" w:space="0" w:color="auto"/>
        <w:bottom w:val="none" w:sz="0" w:space="0" w:color="auto"/>
        <w:right w:val="none" w:sz="0" w:space="0" w:color="auto"/>
      </w:divBdr>
    </w:div>
    <w:div w:id="2006280894">
      <w:bodyDiv w:val="1"/>
      <w:marLeft w:val="0"/>
      <w:marRight w:val="0"/>
      <w:marTop w:val="0"/>
      <w:marBottom w:val="0"/>
      <w:divBdr>
        <w:top w:val="none" w:sz="0" w:space="0" w:color="auto"/>
        <w:left w:val="none" w:sz="0" w:space="0" w:color="auto"/>
        <w:bottom w:val="none" w:sz="0" w:space="0" w:color="auto"/>
        <w:right w:val="none" w:sz="0" w:space="0" w:color="auto"/>
      </w:divBdr>
    </w:div>
    <w:div w:id="2009209985">
      <w:bodyDiv w:val="1"/>
      <w:marLeft w:val="0"/>
      <w:marRight w:val="0"/>
      <w:marTop w:val="0"/>
      <w:marBottom w:val="0"/>
      <w:divBdr>
        <w:top w:val="none" w:sz="0" w:space="0" w:color="auto"/>
        <w:left w:val="none" w:sz="0" w:space="0" w:color="auto"/>
        <w:bottom w:val="none" w:sz="0" w:space="0" w:color="auto"/>
        <w:right w:val="none" w:sz="0" w:space="0" w:color="auto"/>
      </w:divBdr>
    </w:div>
    <w:div w:id="2017684114">
      <w:bodyDiv w:val="1"/>
      <w:marLeft w:val="0"/>
      <w:marRight w:val="0"/>
      <w:marTop w:val="0"/>
      <w:marBottom w:val="0"/>
      <w:divBdr>
        <w:top w:val="none" w:sz="0" w:space="0" w:color="auto"/>
        <w:left w:val="none" w:sz="0" w:space="0" w:color="auto"/>
        <w:bottom w:val="none" w:sz="0" w:space="0" w:color="auto"/>
        <w:right w:val="none" w:sz="0" w:space="0" w:color="auto"/>
      </w:divBdr>
    </w:div>
    <w:div w:id="2021661701">
      <w:bodyDiv w:val="1"/>
      <w:marLeft w:val="0"/>
      <w:marRight w:val="0"/>
      <w:marTop w:val="0"/>
      <w:marBottom w:val="0"/>
      <w:divBdr>
        <w:top w:val="none" w:sz="0" w:space="0" w:color="auto"/>
        <w:left w:val="none" w:sz="0" w:space="0" w:color="auto"/>
        <w:bottom w:val="none" w:sz="0" w:space="0" w:color="auto"/>
        <w:right w:val="none" w:sz="0" w:space="0" w:color="auto"/>
      </w:divBdr>
    </w:div>
    <w:div w:id="2030714825">
      <w:bodyDiv w:val="1"/>
      <w:marLeft w:val="0"/>
      <w:marRight w:val="0"/>
      <w:marTop w:val="0"/>
      <w:marBottom w:val="0"/>
      <w:divBdr>
        <w:top w:val="none" w:sz="0" w:space="0" w:color="auto"/>
        <w:left w:val="none" w:sz="0" w:space="0" w:color="auto"/>
        <w:bottom w:val="none" w:sz="0" w:space="0" w:color="auto"/>
        <w:right w:val="none" w:sz="0" w:space="0" w:color="auto"/>
      </w:divBdr>
    </w:div>
    <w:div w:id="2045476618">
      <w:bodyDiv w:val="1"/>
      <w:marLeft w:val="0"/>
      <w:marRight w:val="0"/>
      <w:marTop w:val="0"/>
      <w:marBottom w:val="0"/>
      <w:divBdr>
        <w:top w:val="none" w:sz="0" w:space="0" w:color="auto"/>
        <w:left w:val="none" w:sz="0" w:space="0" w:color="auto"/>
        <w:bottom w:val="none" w:sz="0" w:space="0" w:color="auto"/>
        <w:right w:val="none" w:sz="0" w:space="0" w:color="auto"/>
      </w:divBdr>
    </w:div>
    <w:div w:id="2050954586">
      <w:bodyDiv w:val="1"/>
      <w:marLeft w:val="0"/>
      <w:marRight w:val="0"/>
      <w:marTop w:val="0"/>
      <w:marBottom w:val="0"/>
      <w:divBdr>
        <w:top w:val="none" w:sz="0" w:space="0" w:color="auto"/>
        <w:left w:val="none" w:sz="0" w:space="0" w:color="auto"/>
        <w:bottom w:val="none" w:sz="0" w:space="0" w:color="auto"/>
        <w:right w:val="none" w:sz="0" w:space="0" w:color="auto"/>
      </w:divBdr>
    </w:div>
    <w:div w:id="2053143191">
      <w:bodyDiv w:val="1"/>
      <w:marLeft w:val="0"/>
      <w:marRight w:val="0"/>
      <w:marTop w:val="0"/>
      <w:marBottom w:val="0"/>
      <w:divBdr>
        <w:top w:val="none" w:sz="0" w:space="0" w:color="auto"/>
        <w:left w:val="none" w:sz="0" w:space="0" w:color="auto"/>
        <w:bottom w:val="none" w:sz="0" w:space="0" w:color="auto"/>
        <w:right w:val="none" w:sz="0" w:space="0" w:color="auto"/>
      </w:divBdr>
    </w:div>
    <w:div w:id="2061511007">
      <w:bodyDiv w:val="1"/>
      <w:marLeft w:val="0"/>
      <w:marRight w:val="0"/>
      <w:marTop w:val="0"/>
      <w:marBottom w:val="0"/>
      <w:divBdr>
        <w:top w:val="none" w:sz="0" w:space="0" w:color="auto"/>
        <w:left w:val="none" w:sz="0" w:space="0" w:color="auto"/>
        <w:bottom w:val="none" w:sz="0" w:space="0" w:color="auto"/>
        <w:right w:val="none" w:sz="0" w:space="0" w:color="auto"/>
      </w:divBdr>
    </w:div>
    <w:div w:id="2069956432">
      <w:bodyDiv w:val="1"/>
      <w:marLeft w:val="0"/>
      <w:marRight w:val="0"/>
      <w:marTop w:val="0"/>
      <w:marBottom w:val="0"/>
      <w:divBdr>
        <w:top w:val="none" w:sz="0" w:space="0" w:color="auto"/>
        <w:left w:val="none" w:sz="0" w:space="0" w:color="auto"/>
        <w:bottom w:val="none" w:sz="0" w:space="0" w:color="auto"/>
        <w:right w:val="none" w:sz="0" w:space="0" w:color="auto"/>
      </w:divBdr>
    </w:div>
    <w:div w:id="2074766255">
      <w:bodyDiv w:val="1"/>
      <w:marLeft w:val="0"/>
      <w:marRight w:val="0"/>
      <w:marTop w:val="0"/>
      <w:marBottom w:val="0"/>
      <w:divBdr>
        <w:top w:val="none" w:sz="0" w:space="0" w:color="auto"/>
        <w:left w:val="none" w:sz="0" w:space="0" w:color="auto"/>
        <w:bottom w:val="none" w:sz="0" w:space="0" w:color="auto"/>
        <w:right w:val="none" w:sz="0" w:space="0" w:color="auto"/>
      </w:divBdr>
    </w:div>
    <w:div w:id="2080980140">
      <w:bodyDiv w:val="1"/>
      <w:marLeft w:val="0"/>
      <w:marRight w:val="0"/>
      <w:marTop w:val="0"/>
      <w:marBottom w:val="0"/>
      <w:divBdr>
        <w:top w:val="none" w:sz="0" w:space="0" w:color="auto"/>
        <w:left w:val="none" w:sz="0" w:space="0" w:color="auto"/>
        <w:bottom w:val="none" w:sz="0" w:space="0" w:color="auto"/>
        <w:right w:val="none" w:sz="0" w:space="0" w:color="auto"/>
      </w:divBdr>
    </w:div>
    <w:div w:id="2095859151">
      <w:bodyDiv w:val="1"/>
      <w:marLeft w:val="0"/>
      <w:marRight w:val="0"/>
      <w:marTop w:val="0"/>
      <w:marBottom w:val="0"/>
      <w:divBdr>
        <w:top w:val="none" w:sz="0" w:space="0" w:color="auto"/>
        <w:left w:val="none" w:sz="0" w:space="0" w:color="auto"/>
        <w:bottom w:val="none" w:sz="0" w:space="0" w:color="auto"/>
        <w:right w:val="none" w:sz="0" w:space="0" w:color="auto"/>
      </w:divBdr>
    </w:div>
    <w:div w:id="2096854196">
      <w:bodyDiv w:val="1"/>
      <w:marLeft w:val="0"/>
      <w:marRight w:val="0"/>
      <w:marTop w:val="0"/>
      <w:marBottom w:val="0"/>
      <w:divBdr>
        <w:top w:val="none" w:sz="0" w:space="0" w:color="auto"/>
        <w:left w:val="none" w:sz="0" w:space="0" w:color="auto"/>
        <w:bottom w:val="none" w:sz="0" w:space="0" w:color="auto"/>
        <w:right w:val="none" w:sz="0" w:space="0" w:color="auto"/>
      </w:divBdr>
    </w:div>
    <w:div w:id="2110158880">
      <w:bodyDiv w:val="1"/>
      <w:marLeft w:val="0"/>
      <w:marRight w:val="0"/>
      <w:marTop w:val="0"/>
      <w:marBottom w:val="0"/>
      <w:divBdr>
        <w:top w:val="none" w:sz="0" w:space="0" w:color="auto"/>
        <w:left w:val="none" w:sz="0" w:space="0" w:color="auto"/>
        <w:bottom w:val="none" w:sz="0" w:space="0" w:color="auto"/>
        <w:right w:val="none" w:sz="0" w:space="0" w:color="auto"/>
      </w:divBdr>
    </w:div>
    <w:div w:id="211327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C4B37E-F3BF-4643-AAE6-69608942024A}">
  <we:reference id="wa104382081" version="1.55.1.0" store="es-HN" storeType="OMEX"/>
  <we:alternateReferences>
    <we:reference id="wa104382081" version="1.55.1.0" store="es-HN" storeType="OMEX"/>
  </we:alternateReferences>
  <we:properties>
    <we:property name="MENDELEY_CITATIONS" value="[{&quot;citationID&quot;:&quot;MENDELEY_CITATION_4793f3cc-6571-4eb7-be94-c306e9e36e5e&quot;,&quot;properties&quot;:{&quot;noteIndex&quot;:0},&quot;isEdited&quot;:false,&quot;manualOverride&quot;:{&quot;isManuallyOverridden&quot;:true,&quot;citeprocText&quot;:&quot;(Moreira, 2002)&quot;,&quot;manualOverrideText&quot;:&quot;Para (Moreira, 2002)&quot;},&quot;citationTag&quot;:&quot;MENDELEY_CITATION_v3_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&quot;,&quot;citationItems&quot;:[{&quot;id&quot;:&quot;24c1b95f-b17b-344c-8de0-9ae553d3fddd&quot;,&quot;itemData&quot;:{&quot;type&quot;:&quot;chapter&quot;,&quot;id&quot;:&quot;24c1b95f-b17b-344c-8de0-9ae553d3fddd&quot;,&quot;title&quot;:&quot;Investigación en educación en ciencias: métodos cualitativos&quot;,&quot;author&quot;:[{&quot;family&quot;:&quot;Moreira&quot;,&quot;given&quot;:&quot;Ma&quot;,&quot;parse-names&quot;:false,&quot;dropping-particle&quot;:&quot;&quot;,&quot;non-dropping-particle&quot;:&quot;&quot;}],&quot;container-title&quot;:&quot;Investigación en educación en ciencias métodos cualitativos&quot;,&quot;chapter-number&quot;:&quot;14&quot;,&quot;URL&quot;:&quot;http://www.if.ufrgs.br/~moreira/metodoscualitativos.pdf&quot;,&quot;issued&quot;:{&quot;date-parts&quot;:[[2002]]},&quot;publisher-place&quot;:&quot;Porto Alegre&quot;,&quot;page&quot;:&quot;22-55&quot;,&quot;abstract&quot;:&quot;Introducción En este texto la investigación en educación en ciencias está entendida como la producción de conocimientos resultante de la búsqueda de respuestas a preguntas sobre enseñanza, aprendizaje, currículum y contexto educativo en ciencias, así como sobre el profesorado de ciencias y su formación permanente, dentro de un cuadro epistemológico, teórico y metodológico consistente y coherente. Sin embargo, dicho texto se ocupará sólo del domínio metodológico de esa investigación y en ese dominio se enfocará particularmente la metodología cualitativa. La metodología de la investigación en educación en ciencias es la misma de la investigación en educación y ésta ha sido dominada, a lo largo del siglo XX, por dos paradigmas clásicos: uno inspirado en la metodología de las ciencias naturales enfatizando observaciones empíricas cuantificables y adecuadas para tratamientos estadísticos, el otro derivado del área humanística con énfasis en informaciones holísticas y cualitativas y en enfoques interpretativos. El filósofo alemán Wilhelm Dilthey argumentaba (apud Husén, 1988) ya en 1890 que las humanidades tenían su propia lógica de investigación y que la diferencia entre las ciencias naturales y las humanidades era que éstas buscaban comprender mientras que las primeras procuraban explicar (op. cit. p. 17). Dicha distinción nos parece hoy muy simplificada pero nos sirve para señalar que el debate es antiguo.&quot;,&quot;publisher&quot;:&quot;Universidade Federal do Rio Grande do Soul&quot;,&quot;container-title-short&quot;:&quot;&quot;},&quot;isTemporary&quot;:false}]},{&quot;citationID&quot;:&quot;MENDELEY_CITATION_598d7972-a65d-478f-adad-1e2544deb87d&quot;,&quot;properties&quot;:{&quot;noteIndex&quot;:0},&quot;isEdited&quot;:false,&quot;manualOverride&quot;:{&quot;isManuallyOverridden&quot;:false,&quot;citeprocText&quot;:&quot;(Gavilán et al., 2013)&quot;,&quot;manualOverrideText&quot;:&quot;&quot;},&quot;citationTag&quot;:&quot;MENDELEY_CITATION_v3_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&quot;,&quot;citationItems&quot;:[{&quot;id&quot;:&quot;0f654e54-89be-3f19-a083-edab8e86db19&quot;,&quot;itemData&quot;:{&quot;type&quot;:&quot;article-journal&quot;,&quot;id&quot;:&quot;0f654e54-89be-3f19-a083-edab8e86db19&quot;,&quot;title&quot;:&quot;Designing teaching tools for competence-based learning in environmental chemistry&quot;,&quot;author&quot;:[{&quot;family&quot;:&quot;Gavilán&quot;,&quot;given&quot;:&quot;Irma&quot;,&quot;parse-names&quot;:false,&quot;dropping-particle&quot;:&quot;&quot;,&quot;non-dropping-particle&quot;:&quot;&quot;},{&quot;family&quot;:&quot;Cano&quot;,&quot;given&quot;:&quot;Susana&quot;,&quot;parse-names&quot;:false,&quot;dropping-particle&quot;:&quot;&quot;,&quot;non-dropping-particle&quot;:&quot;&quot;},{&quot;family&quot;:&quot;Aburto&quot;,&quot;given&quot;:&quot;Susana&quot;,&quot;parse-names&quot;:false,&quot;dropping-particle&quot;:&quot;&quot;,&quot;non-dropping-particle&quot;:&quot;&quot;}],&quot;container-title&quot;:&quot;Educacion Quimica&quot;,&quot;DOI&quot;:&quot;10.1016/s0187-893x(13)72479-0&quot;,&quot;ISSN&quot;:&quot;18708404&quot;,&quot;URL&quot;:&quot;http://dx.doi.org/10.1016/S0187-893X(13)72479-0&quot;,&quot;issued&quot;:{&quot;date-parts&quot;:[[2013]]},&quot;page&quot;:&quot;298-308&quot;,&quot;abstract&quot;:&quot;It is important for teachers to have teaching tools that help them to develop competence-based learning in environmental chemistry. Including innovative approaches into their classic courses will enhance the student's ability to know how to learn, to think, to perform, to interpret and to act in different settings. The goal of the teaching and learning process can be reached through these methods. The aim of this work is to design a set of teaching tools in order to develop and assess the competence-based learning in environmental syllabuses for students of Chemistry and Chemical Engineering. The assessing is proposed by means of a rubric specific for each kind of competence developed. These tools act as a support for teachers in the classroom to integrate knowledge, attitudes, cognitive abilities, psychological abilities, sensory abilities and technical skills in an activity or specific task. © Universidad Nacional Autónoma de México.&quot;,&quot;publisher&quot;:&quot;Elsevier&quot;,&quot;issue&quot;:&quot;3&quot;,&quot;volume&quot;:&quot;24&quot;,&quot;container-title-short&quot;:&quot;&quot;},&quot;isTemporary&quot;:false}]},{&quot;citationID&quot;:&quot;MENDELEY_CITATION_99a62b9a-1428-41ca-bc1d-43e1f06858bf&quot;,&quot;properties&quot;:{&quot;noteIndex&quot;:0},&quot;isEdited&quot;:false,&quot;manualOverride&quot;:{&quot;isManuallyOverridden&quot;:false,&quot;citeprocText&quot;:&quot;(Salvador-Cisneros et al., 2023)&quot;,&quot;manualOverrideText&quot;:&quot;&quot;},&quot;citationItems&quot;:[{&quot;id&quot;:&quot;beab41b6-269b-31fe-b2d2-daf77282fbd3&quot;,&quot;itemData&quot;:{&quot;type&quot;:&quot;article-journal&quot;,&quot;id&quot;:&quot;beab41b6-269b-31fe-b2d2-daf77282fbd3&quot;,&quot;title&quot;:&quot;Teaching Practice and Digital Competence: The Case of an Ecuadorian Public University | Prácticas Pedagógicas y Competencias Digitales Docentes: Caso Universidad Pública Ecuatoriana&quot;,&quot;author&quot;:[{&quot;family&quot;:&quot;Salvador-Cisneros&quot;,&quot;given&quot;:&quot;K.&quot;,&quot;parse-names&quot;:false,&quot;dropping-particle&quot;:&quot;&quot;,&quot;non-dropping-particle&quot;:&quot;&quot;},{&quot;family&quot;:&quot;Bolaños-Mendoza&quot;,&quot;given&quot;:&quot;C.&quot;,&quot;parse-names&quot;:false,&quot;dropping-particle&quot;:&quot;&quot;,&quot;non-dropping-particle&quot;:&quot;&quot;},{&quot;family&quot;:&quot;Rodríguez-Arteaga&quot;,&quot;given&quot;:&quot;D.&quot;,&quot;parse-names&quot;:false,&quot;dropping-particle&quot;:&quot;&quot;,&quot;non-dropping-particle&quot;:&quot;&quot;},{&quot;family&quot;:&quot;Salinas&quot;,&quot;given&quot;:&quot;D.Z.&quot;,&quot;parse-names&quot;:false,&quot;dropping-particle&quot;:&quot;&quot;,&quot;non-dropping-particle&quot;:&quot;&quot;},{&quot;family&quot;:&quot;Valdez&quot;,&quot;given&quot;:&quot;E.G.&quot;,&quot;parse-names&quot;:false,&quot;dropping-particle&quot;:&quot;&quot;,&quot;non-dropping-particle&quot;:&quot;&quot;}],&quot;container-title&quot;:&quot;RISTI - Revista Iberica de Sistemas e Tecnologias de Informacao&quot;,&quot;issued&quot;:{&quot;date-parts&quot;:[[2023]]},&quot;page&quot;:&quot;580-594&quot;,&quot;abstract&quot;:&quot;This article reports the study that aimed to characterize the pedagogical practices and digital competencies of the teaching staff of an Ecuadorian public university. In this non-experimental quantitative study, two adapted inventories were applied: one of the pedagogical practices to 247 teachers and one of digital competence to 241. The descriptive statistical analysis method performs the characterization with the application of the software STATA v.16. The results show a relationship between the implementation of active learning environments in teachers with higher levels of digital competence. In conclusion, a baseline is created to assume that the improvement of teaching quality in higher education involves the application of digital competencies and highlights the importance of generating, in teachers, the culture of self-reflection, as evidenced in the faculty of this university.&quot;,&quot;issue&quot;:&quot;E59&quot;,&quot;volume&quot;:&quot;2023&quot;,&quot;container-title-short&quot;:&quot;&quot;},&quot;isTemporary&quot;:false}],&quot;citationTag&quot;:&quot;MENDELEY_CITATION_v3_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&quot;},{&quot;citationID&quot;:&quot;MENDELEY_CITATION_f1cd1eaa-78af-4dc1-bdfb-58e3d078644f&quot;,&quot;properties&quot;:{&quot;noteIndex&quot;:0},&quot;isEdited&quot;:false,&quot;manualOverride&quot;:{&quot;isManuallyOverridden&quot;:true,&quot;citeprocText&quot;:&quot;(Cevallos et al., 2023)&quot;,&quot;manualOverrideText&quot;:&quot;(Cevallos et al., 2023),&quot;},&quot;citationTag&quot;:&quot;MENDELEY_CITATION_v3_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&quot;,&quot;citationItems&quot;:[{&quot;id&quot;:&quot;31ad3756-3d88-3dcc-b940-2f1102e932a5&quot;,&quot;itemData&quot;:{&quot;type&quot;:&quot;article-journal&quot;,&quot;id&quot;:&quot;31ad3756-3d88-3dcc-b940-2f1102e932a5&quot;,&quot;title&quot;:&quot;Digital competences and use of technological tools in higher education students: UTPL case | Competencias digitales y uso de herramientas tecnológicas en estudiantes de educación superior: Caso UTPL&quot;,&quot;author&quot;:[{&quot;family&quot;:&quot;Cevallos&quot;,&quot;given&quot;:&quot;L.E.M.&quot;,&quot;parse-names&quot;:false,&quot;dropping-particle&quot;:&quot;&quot;,&quot;non-dropping-particle&quot;:&quot;&quot;},{&quot;family&quot;:&quot;Cueva&quot;,&quot;given&quot;:&quot;M.C.P.&quot;,&quot;parse-names&quot;:false,&quot;dropping-particle&quot;:&quot;&quot;,&quot;non-dropping-particle&quot;:&quot;&quot;},{&quot;family&quot;:&quot;Rueda&quot;,&quot;given&quot;:&quot;L.M.C.&quot;,&quot;parse-names&quot;:false,&quot;dropping-particle&quot;:&quot;&quot;,&quot;non-dropping-particle&quot;:&quot;&quot;}],&quot;container-title&quot;:&quot;RISTI - Revista Iberica de Sistemas e Tecnologias de Informacao&quot;,&quot;issued&quot;:{&quot;date-parts&quot;:[[2023]]},&quot;page&quot;:&quot;298-309&quot;,&quot;abstract&quot;:&quot;The new technological advances in higher education affect the whole of society and the accounting and auditing profession is not far behind; therefore, students must have the appropriate professional skills to respond to the needs of the world of work. From this, in the UTPL Accounting and Auditing career, students interacted with technological accounting (LUCA) and auditing (ACL) tools during their academic training. The purpose of the research work was to analyze the digital skills developed by university students by including accounting and auditing technological tools in training as an accountant-auditor. The research was descriptive with a non-experimental cross-sectional design and a quantitative approach. The data was obtained through a questionnaire under the Likert scale and applied to 35 students of face-to-face modality. The results reflected that the development of digital skills in students will be greater when technological tools are incorporated during their university career.&quot;,&quot;issue&quot;:&quot;E59&quot;,&quot;volume&quot;:&quot;2023&quot;,&quot;container-title-short&quot;:&quot;&quot;},&quot;isTemporary&quot;:false}]},{&quot;citationID&quot;:&quot;MENDELEY_CITATION_c386aeba-d771-4b8c-85bb-82a9883bc8f7&quot;,&quot;properties&quot;:{&quot;noteIndex&quot;:0},&quot;isEdited&quot;:false,&quot;manualOverride&quot;:{&quot;isManuallyOverridden&quot;:false,&quot;citeprocText&quot;:&quot;(Ley Orgámica de Educación Superior, 2010)&quot;,&quot;manualOverrideText&quot;:&quot;&quot;},&quot;citationTag&quot;:&quot;MENDELEY_CITATION_v3_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&quot;,&quot;citationItems&quot;:[{&quot;id&quot;:&quot;22192e6a-5653-3e39-8e5b-780e19ac4953&quot;,&quot;itemData&quot;:{&quot;type&quot;:&quot;legislation&quot;,&quot;id&quot;:&quot;22192e6a-5653-3e39-8e5b-780e19ac4953&quot;,&quot;title&quot;:&quot;Ley Orgámica de Educación Superior&quot;,&quot;author&quot;:[{&quot;family&quot;:&quot;Asamble Nacional del Ecuador&quot;,&quot;given&quot;:&quot;&quot;,&quot;parse-names&quot;:false,&quot;dropping-particle&quot;:&quot;&quot;,&quot;non-dropping-particle&quot;:&quot;&quot;}],&quot;issued&quot;:{&quot;date-parts&quot;:[[2010]]},&quot;abstract&quot;:&quot;De m¡ consideración: Adjunto al presente encontrará el oficio No. SAN-2010-672 del 4 de octubre de 2010, suscrito por el doctor Francisco Vergara. Secretario General de la Asamblea Nacional, del cual consta la certificación de que la Asamblea Nacional, no trató dentro del plazo de treinta días, señalado en el tercer inciso del artículo 138 de la Constitución de la República. la objeción parcial que presentara el señor Presidente Constitucional de la República, con fecha 3 de septiembre de 2010. respecto del Proyecto de Ley Orgánica de Educación Superior. Por lo que. por disposición del señor Presidente Constitucional de la República, acompaño el texto del Proyecto de Ley Orgánica de Educación Superior en el que se encuentran incorporadas las objeciones que formuló al indicado proyecto el señor Presidente Constitucional de la República, para que. conforme dispone el cuarto inciso del artículo 138 de la Constitución de la República, la publique como Ley de la República en el Registro Oficial. Para el propósito señalado, adjunto los siguientes documento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Her</b:Tag>
    <b:SourceType>Book</b:SourceType>
    <b:Guid>{C7C5BC58-0099-4A34-B10F-E5B2E9C75F18}</b:Guid>
    <b:Author>
      <b:Author>
        <b:NameList>
          <b:Person>
            <b:Last>Hernández</b:Last>
            <b:First>Sampieri</b:First>
            <b:Middle>R.</b:Middle>
          </b:Person>
          <b:Person>
            <b:Last>Fernández</b:Last>
            <b:First>Collado</b:First>
            <b:Middle>C.</b:Middle>
          </b:Person>
          <b:Person>
            <b:Last>Baptista</b:Last>
            <b:First>Lucio</b:First>
            <b:Middle>P.</b:Middle>
          </b:Person>
        </b:NameList>
      </b:Author>
    </b:Author>
    <b:Title>Metodología de la Investigación</b:Title>
    <b:JournalName>Metodología de la investigación.</b:JournalName>
    <b:Publisher>McGraw Hill España</b:Publisher>
    <b:URL>https://apiperiodico.jalisco.gob.mx/api/sites/periodicooficial.jalisco.gob.mx/files/metodologia_de_la_investigacion_-_roberto_hernandez_sampieri.pdf</b:URL>
    <b:CountryRegion>España</b:CountryRegion>
    <b:Edition>6</b:Edition>
    <b:Year>2014</b:Year>
    <b:RefOrder>15</b:RefOrder>
  </b:Source>
  <b:Source>
    <b:Tag>Ñau20</b:Tag>
    <b:SourceType>Book</b:SourceType>
    <b:Guid>{94FC3601-5EA0-4F49-9E0B-1A4E1B161449}</b:Guid>
    <b:Author>
      <b:Author>
        <b:NameList>
          <b:Person>
            <b:Last>Ñaupas</b:Last>
            <b:First>H</b:First>
          </b:Person>
          <b:Person>
            <b:Last>Valdivia</b:Last>
            <b:First>M</b:First>
          </b:Person>
        </b:NameList>
      </b:Author>
    </b:Author>
    <b:Title>Metodología de la Investigación</b:Title>
    <b:JournalName>Metodología de la investigación</b:JournalName>
    <b:Year>2020</b:Year>
    <b:City>Bogotá</b:City>
    <b:Publisher>Ediciones de la U</b:Publisher>
    <b:Volume>367</b:Volume>
    <b:URL>https://d1wqtxts1xzle7.cloudfront.net/73469093/METODOLOGIA_DE_LA_INVESTIGACION_5TA_EDICION-libre.pdf?1635003871=&amp;response-content-disposition=inline%3B+filename%3DMETODOLOGIA_DE_LA_INVESTIGACION_5TA_EDIC.pdf&amp;Expires=1734024151&amp;Signature=Pz0D9D8Y8eOCzug~2A</b:URL>
    <b:StateProvince>Colombia</b:StateProvince>
    <b:Edition>5</b:Edition>
    <b:RefOrder>17</b:RefOrder>
  </b:Source>
  <b:Source>
    <b:Tag>Fue20</b:Tag>
    <b:SourceType>Book</b:SourceType>
    <b:Guid>{48FF7138-E522-4C72-84D4-C58C9DFBD0C7}</b:Guid>
    <b:Author>
      <b:Author>
        <b:NameList>
          <b:Person>
            <b:Last>Fuentes</b:Last>
            <b:First>Doria</b:First>
            <b:Middle>Deivi</b:Middle>
          </b:Person>
          <b:Person>
            <b:Last>Toscano</b:Last>
            <b:First>Hernández</b:First>
            <b:Middle>Aníbal</b:Middle>
          </b:Person>
          <b:Person>
            <b:Last>Espinoza</b:Last>
            <b:First>Eli</b:First>
          </b:Person>
        </b:NameList>
      </b:Author>
    </b:Author>
    <b:Title>Metodología de la investigación: Conceptos, herramientas y ejercicios prácticos en las ciencias administrativas y contables</b:Title>
    <b:Year>2020</b:Year>
    <b:City>Medellín</b:City>
    <b:Publisher>Editorial Universidad Pontificia Bolivariana</b:Publisher>
    <b:URL>https://d1wqtxts1xzle7.cloudfront.net/94239143/Metodologia_de_la_investigacion_Conceptos_herramie.pdf?1668449498=&amp;response-content-disposition=inline%3B+filename%3DMetodologia_de_la_investigacion_Concepto.pdf&amp;Expires=1743813198&amp;Signature=XkVyirYY8pM8Cck24</b:URL>
    <b:RefOrder>16</b:RefOrder>
  </b:Source>
  <b:Source>
    <b:Tag>Ari211</b:Tag>
    <b:SourceType>Book</b:SourceType>
    <b:Guid>{FDDC9CA0-9535-4686-BA8F-93E5A1612F02}</b:Guid>
    <b:Author>
      <b:Author>
        <b:NameList>
          <b:Person>
            <b:Last>Arias</b:Last>
            <b:First>Gonzáles</b:First>
            <b:Middle>José Luis</b:Middle>
          </b:Person>
          <b:Person>
            <b:Last>Gallardo</b:Last>
            <b:First>Covinos</b:First>
            <b:Middle>Mitsu</b:Middle>
          </b:Person>
        </b:NameList>
      </b:Author>
    </b:Author>
    <b:Title>Diseño y metodología de la investigación</b:Title>
    <b:Year>2021</b:Year>
    <b:City>Perú</b:City>
    <b:Publisher>ENFOQUES CONSULTING EIRL. ISBN: 978-612-48444-2-3</b:Publisher>
    <b:URL>https://gc.scalahed.com/recursos/files/r161r/w26022w/Arias_S2.pdf</b:URL>
    <b:RefOrder>18</b:RefOrder>
  </b:Source>
  <b:Source>
    <b:Tag>Rie24</b:Tag>
    <b:SourceType>JournalArticle</b:SourceType>
    <b:Guid>{0784081A-3AF4-47E0-95FB-CB4A9CF3B173}</b:Guid>
    <b:Title>Dialogue among educators: Rethinking and recreating scenarios of cooperative and inclusive learning</b:Title>
    <b:Year>2024</b:Year>
    <b:URL>https://www.sciencedirect.com/science/article/pii/S2666374024000049</b:URL>
    <b:Author>
      <b:Author>
        <b:NameList>
          <b:Person>
            <b:Last>Riera</b:Last>
            <b:First>Romero</b:First>
            <b:Middle>Gemma</b:Middle>
          </b:Person>
          <b:Person>
            <b:Last>Millera</b:Last>
            <b:First>Merce</b:First>
            <b:Middle>Juan</b:Middle>
          </b:Person>
        </b:NameList>
      </b:Author>
    </b:Author>
    <b:JournalName>International Journal of Educational Research Open. ISSN: 2666-3740</b:JournalName>
    <b:Pages>1-10</b:Pages>
    <b:Volume>6</b:Volume>
    <b:RefOrder>1</b:RefOrder>
  </b:Source>
  <b:Source>
    <b:Tag>Gar251</b:Tag>
    <b:SourceType>JournalArticle</b:SourceType>
    <b:Guid>{893FE598-0858-434D-8BAB-87E71DD19E0E}</b:Guid>
    <b:Author>
      <b:Author>
        <b:NameList>
          <b:Person>
            <b:Last>García</b:Last>
            <b:First>Hermoso</b:First>
            <b:Middle>Antonio</b:Middle>
          </b:Person>
          <b:Person>
            <b:Last>Aguayo</b:Last>
            <b:First>Ignacio</b:First>
          </b:Person>
          <b:Person>
            <b:Last>Pardeza</b:Last>
            <b:First>Muñoz</b:First>
            <b:Middle>Jacinto</b:Middle>
          </b:Person>
        </b:NameList>
      </b:Author>
    </b:Author>
    <b:Title>Impact of a Before-School Physical Activity Program on Children's Subjective Well-Being: Secondary Findings From the Active-Start Study</b:Title>
    <b:JournalName>Academic Pediatrics</b:JournalName>
    <b:Year>2025</b:Year>
    <b:Pages>1-8</b:Pages>
    <b:Volume>26</b:Volume>
    <b:Issue>1</b:Issue>
    <b:URL>https://www.sciencedirect.com/science/article/pii/S1876285925003766</b:URL>
    <b:RefOrder>2</b:RefOrder>
  </b:Source>
  <b:Source>
    <b:Tag>Nar25</b:Tag>
    <b:SourceType>JournalArticle</b:SourceType>
    <b:Guid>{D628B177-28DA-410C-ADA8-D71D55B860E0}</b:Guid>
    <b:Author>
      <b:Author>
        <b:NameList>
          <b:Person>
            <b:Last>Narzulla</b:Last>
            <b:First>Muslimov</b:First>
          </b:Person>
          <b:Person>
            <b:Last>Gulnoza</b:Last>
            <b:First>Sabirova</b:First>
          </b:Person>
          <b:Person>
            <b:Last>Nargiza</b:Last>
            <b:First>Kadirova</b:First>
          </b:Person>
        </b:NameList>
      </b:Author>
    </b:Author>
    <b:Title>Differentiation approach in education: Tailoring instruction for diverse learner needs</b:Title>
    <b:JournalName>MethodsX. ISSN: 2215-0161</b:JournalName>
    <b:Year>2025</b:Year>
    <b:Pages>1-9</b:Pages>
    <b:Volume>14</b:Volume>
    <b:URL>https://www.sciencedirect.com/science/article/pii/S2215016125000111</b:URL>
    <b:RefOrder>3</b:RefOrder>
  </b:Source>
  <b:Source>
    <b:Tag>Xia25</b:Tag>
    <b:SourceType>JournalArticle</b:SourceType>
    <b:Guid>{236BFFA5-38FF-4D6F-B91E-5811FE4197D3}</b:Guid>
    <b:Author>
      <b:Author>
        <b:NameList>
          <b:Person>
            <b:Last>Xiao</b:Last>
            <b:First>Tan</b:First>
          </b:Person>
          <b:Person>
            <b:Last>Cheng</b:Last>
            <b:First>Gary</b:First>
          </b:Person>
          <b:Person>
            <b:Last>Ho</b:Last>
            <b:First>Ling</b:First>
            <b:Middle>Man</b:Middle>
          </b:Person>
        </b:NameList>
      </b:Author>
    </b:Author>
    <b:Title>Artificial intelligence in teaching and teacher professional development: A systematic review</b:Title>
    <b:JournalName>Computers and Education: Artificial Intelligence. ISSN: 2666-92X</b:JournalName>
    <b:Year>2025</b:Year>
    <b:Pages>1-19</b:Pages>
    <b:Volume>8</b:Volume>
    <b:URL>https://www.sciencedirect.com/science/article/pii/S2666920X24001589</b:URL>
    <b:RefOrder>19</b:RefOrder>
  </b:Source>
  <b:Source>
    <b:Tag>Día241</b:Tag>
    <b:SourceType>JournalArticle</b:SourceType>
    <b:Guid>{C07FA964-EC31-4681-89BD-FF0ECA11B501}</b:Guid>
    <b:Author>
      <b:Author>
        <b:NameList>
          <b:Person>
            <b:Last>Díaz</b:Last>
            <b:First>Brayan</b:First>
          </b:Person>
          <b:Person>
            <b:Last>Nussbaum</b:Last>
            <b:First>Miguel</b:First>
          </b:Person>
        </b:NameList>
      </b:Author>
    </b:Author>
    <b:Title>Artificial intelligence for teaching and learning in schools: The need for pedagogical intelligence</b:Title>
    <b:JournalName>Computers &amp; Education.</b:JournalName>
    <b:Year>2024</b:Year>
    <b:Pages>23-35</b:Pages>
    <b:Volume>217</b:Volume>
    <b:URL>https://www.sciencedirect.com/science/article/abs/pii/S036013152400085X</b:URL>
    <b:RefOrder>4</b:RefOrder>
  </b:Source>
  <b:Source>
    <b:Tag>Jul21</b:Tag>
    <b:SourceType>JournalArticle</b:SourceType>
    <b:Guid>{A61E6590-EE82-420A-A404-8AFE769331B0}</b:Guid>
    <b:Author>
      <b:Author>
        <b:NameList>
          <b:Person>
            <b:Last>Julien</b:Last>
            <b:First>Christine</b:First>
          </b:Person>
          <b:Person>
            <b:Last>Castelli</b:Last>
            <b:First>Darla</b:First>
          </b:Person>
          <b:Person>
            <b:Last>Bray</b:Last>
            <b:First>Dylan</b:First>
          </b:Person>
        </b:NameList>
      </b:Author>
    </b:Author>
    <b:Title>Project SMART: A cooperative educational game to increase physical activity in elementary schools</b:Title>
    <b:JournalName>Smart Health</b:JournalName>
    <b:Year>2021</b:Year>
    <b:Pages>34-42</b:Pages>
    <b:Volume>19</b:Volume>
    <b:URL>https://www.sciencedirect.com/science/article/abs/pii/S2352648320300556?via%3Dihub</b:URL>
    <b:RefOrder>6</b:RefOrder>
  </b:Source>
  <b:Source>
    <b:Tag>Wan25</b:Tag>
    <b:SourceType>JournalArticle</b:SourceType>
    <b:Guid>{E1F87786-43E5-4C3D-80EF-128FDD82902D}</b:Guid>
    <b:Author>
      <b:Author>
        <b:NameList>
          <b:Person>
            <b:Last>Wang</b:Last>
            <b:First>ZiZhuo</b:First>
          </b:Person>
          <b:Person>
            <b:Last>Yang</b:Last>
            <b:First>Feng</b:First>
          </b:Person>
        </b:NameList>
      </b:Author>
    </b:Author>
    <b:Title>Changes and challenges of physical education in the perspective of educational priority development</b:Title>
    <b:JournalName>Sustainable Futures. iSSN: 2666-1888</b:JournalName>
    <b:Year>2025</b:Year>
    <b:Pages>2-6</b:Pages>
    <b:Volume>10</b:Volume>
    <b:URL>https://www.sciencedirect.com/science/article/pii/S2666188825010779</b:URL>
    <b:RefOrder>7</b:RefOrder>
  </b:Source>
  <b:Source>
    <b:Tag>Mar251</b:Tag>
    <b:SourceType>JournalArticle</b:SourceType>
    <b:Guid>{71EE035A-3E7C-40C9-A3D6-8FDFCD86F80F}</b:Guid>
    <b:Author>
      <b:Author>
        <b:NameList>
          <b:Person>
            <b:Last>Maric</b:Last>
            <b:First>Sonja</b:First>
          </b:Person>
          <b:Person>
            <b:Last>Cotton</b:Last>
            <b:First>Wayne</b:First>
          </b:Person>
          <b:Person>
            <b:Last>Peralta</b:Last>
            <b:First>Louisa</b:First>
          </b:Person>
        </b:NameList>
      </b:Author>
    </b:Author>
    <b:Title>Australian Implementation of the Teaching Personal and Social Responsibility Pedagogical Model in Physical Education: Protocol for a Nonrandomized Controlled Trial</b:Title>
    <b:JournalName>JMIR Research Protocols. ISSN: 1929-0748</b:JournalName>
    <b:Year>2025</b:Year>
    <b:Volume>14</b:Volume>
    <b:URL>https://www.sciencedirect.com/org/science/article/pii/S1929074825005530</b:URL>
    <b:RefOrder>10</b:RefOrder>
  </b:Source>
  <b:Source>
    <b:Tag>For25</b:Tag>
    <b:SourceType>JournalArticle</b:SourceType>
    <b:Guid>{E4C52592-8493-4E3C-885D-65E8BF79AAAF}</b:Guid>
    <b:Author>
      <b:Author>
        <b:NameList>
          <b:Person>
            <b:Last>Prasetya</b:Last>
            <b:First>Febri</b:First>
          </b:Person>
          <b:Person>
            <b:Last>Dwinggo</b:Last>
            <b:First>Samala</b:First>
          </b:Person>
          <b:Person>
            <b:Last>Fortuna</b:Last>
            <b:First>Aprilla</b:First>
          </b:Person>
        </b:NameList>
      </b:Author>
    </b:Author>
    <b:Title>Artificial intelligence in personalized learning: A global systematic review of current advancements and shaping future opportunities</b:Title>
    <b:JournalName>Social Sciences &amp; Humanities Open. ISSN: 2590-2911</b:JournalName>
    <b:Year>2025</b:Year>
    <b:Pages>102-114</b:Pages>
    <b:Volume>12</b:Volume>
    <b:URL>https://www.sciencedirect.com/science/article/pii/S2590291125008447</b:URL>
    <b:RefOrder>20</b:RefOrder>
  </b:Source>
  <b:Source>
    <b:Tag>Nei25</b:Tag>
    <b:SourceType>JournalArticle</b:SourceType>
    <b:Guid>{5C38C0A1-BCE4-46E0-A80D-CE563D627709}</b:Guid>
    <b:Author>
      <b:Author>
        <b:NameList>
          <b:Person>
            <b:Last>Neil</b:Last>
            <b:First>Christopher</b:First>
          </b:Person>
          <b:Person>
            <b:Last>Kristin</b:Last>
            <b:First>Dana</b:First>
          </b:Person>
          <b:Person>
            <b:Last>Jasper</b:Last>
            <b:First>Lucas</b:First>
          </b:Person>
        </b:NameList>
      </b:Author>
    </b:Author>
    <b:Title>Generative AI in teacher education: Educators’ perceptions of transformative potentials and the triadic nature of AI literacy explored through AI-enhanced methods</b:Title>
    <b:JournalName>Computers and Education: Artificial Intelligence. ISSN: 2666-920X</b:JournalName>
    <b:Year>2025</b:Year>
    <b:Pages>1-15</b:Pages>
    <b:Volume>9</b:Volume>
    <b:URL>https://www.sciencedirect.com/science/article/pii/S2666920X25001110</b:URL>
    <b:RefOrder>21</b:RefOrder>
  </b:Source>
  <b:Source>
    <b:Tag>Liv25</b:Tag>
    <b:SourceType>JournalArticle</b:SourceType>
    <b:Guid>{BCEF11E1-2F3C-44CA-96CD-85BD6249F461}</b:Guid>
    <b:Author>
      <b:Author>
        <b:NameList>
          <b:Person>
            <b:Last>Liverman</b:Last>
            <b:First>Elizabeth</b:First>
          </b:Person>
          <b:Person>
            <b:Last>Antognoli</b:Last>
            <b:First>David</b:First>
          </b:Person>
        </b:NameList>
      </b:Author>
    </b:Author>
    <b:Title>Game-Based Social-Emotional Learning for Youth: School-Based Qualitative Analysis of Brain Agents</b:Title>
    <b:JournalName>JMIR Formative Research</b:JournalName>
    <b:Year>2025</b:Year>
    <b:Pages>e67550</b:Pages>
    <b:Volume>9</b:Volume>
    <b:URL>https://www.sciencedirect.com/org/science/article/pii/S2561326X25004949</b:URL>
    <b:RefOrder>13</b:RefOrder>
  </b:Source>
  <b:Source>
    <b:Tag>Rus25</b:Tag>
    <b:SourceType>JournalArticle</b:SourceType>
    <b:Guid>{D41D2F3D-8A05-4877-8C0A-F75799A596CA}</b:Guid>
    <b:Author>
      <b:Author>
        <b:NameList>
          <b:Person>
            <b:Last>Russo</b:Last>
            <b:First>Gabriele</b:First>
          </b:Person>
          <b:Person>
            <b:Last>Paganelli</b:Last>
            <b:First>Valentina</b:First>
          </b:Person>
        </b:NameList>
      </b:Author>
    </b:Author>
    <b:Title>Building respect, fairness, and collaboration through physical education: A primary school intervention</b:Title>
    <b:JournalName>Acta Psychologica. ISSN: 0001-6918</b:JournalName>
    <b:Year>2025</b:Year>
    <b:Pages>1-13</b:Pages>
    <b:Volume>258</b:Volume>
    <b:URL>https://www.sciencedirect.com/science/article/pii/S0001691825005001</b:URL>
    <b:RefOrder>22</b:RefOrder>
  </b:Source>
  <b:Source>
    <b:Tag>Kov25</b:Tag>
    <b:SourceType>JournalArticle</b:SourceType>
    <b:Guid>{7C24C1C0-4F68-4DFC-88E2-2429EB4A1131}</b:Guid>
    <b:Author>
      <b:Author>
        <b:NameList>
          <b:Person>
            <b:Last>Kovari</b:Last>
            <b:First>Attila</b:First>
          </b:Person>
        </b:NameList>
      </b:Author>
    </b:Author>
    <b:Title>A systematic review of AI-powered collaborative learning in higher education: Trends and outcomes from the last decade</b:Title>
    <b:JournalName>Social Sciences &amp; Humanities Open</b:JournalName>
    <b:Year>2025</b:Year>
    <b:Pages>e101335</b:Pages>
    <b:Volume>11</b:Volume>
    <b:URL>https://www.sciencedirect.com/science/article/pii/S2590291125000622</b:URL>
    <b:RefOrder>14</b:RefOrder>
  </b:Source>
  <b:Source>
    <b:Tag>Vyg78</b:Tag>
    <b:SourceType>Book</b:SourceType>
    <b:Guid>{074EE285-B97D-4905-893F-243B9E9FB7AF}</b:Guid>
    <b:Author>
      <b:Author>
        <b:NameList>
          <b:Person>
            <b:Last>Vygotsky</b:Last>
            <b:First>Lev</b:First>
            <b:Middle>S</b:Middle>
          </b:Person>
        </b:NameList>
      </b:Author>
    </b:Author>
    <b:Title>Mind in society: The development of higher psychological processes</b:Title>
    <b:Year>1978</b:Year>
    <b:Publisher>Harvard University Press</b:Publisher>
    <b:URL>https://home.fau.edu/musgrove/web/vygotsky1978.pdf</b:URL>
    <b:RefOrder>5</b:RefOrder>
  </b:Source>
  <b:Source>
    <b:Tag>Cas203</b:Tag>
    <b:SourceType>JournalArticle</b:SourceType>
    <b:Guid>{C3472609-D63F-4618-B3BB-15D8EC0C4F8A}</b:Guid>
    <b:Title>Cooperative learning in physical education encountering Dewey’s educational theory</b:Title>
    <b:Year>2020</b:Year>
    <b:Author>
      <b:Author>
        <b:NameList>
          <b:Person>
            <b:Last>Casey</b:Last>
            <b:First>Ashley</b:First>
          </b:Person>
          <b:Person>
            <b:Last>Quennerstedt</b:Last>
            <b:First>Mikael</b:First>
          </b:Person>
        </b:NameList>
      </b:Author>
    </b:Author>
    <b:JournalName>European Physical Education Review</b:JournalName>
    <b:Volume>26</b:Volume>
    <b:Issue>4</b:Issue>
    <b:URL>https://journals.sagepub.com/doi/full/10.1177/1356336X20904075</b:URL>
    <b:RefOrder>9</b:RefOrder>
  </b:Source>
  <b:Source>
    <b:Tag>Dew38</b:Tag>
    <b:SourceType>Book</b:SourceType>
    <b:Guid>{3E3B33F5-DEF8-4058-A81F-0810745F61C9}</b:Guid>
    <b:Title>Experience and Education</b:Title>
    <b:Year>1938</b:Year>
    <b:URL>https://ia800400.us.archive.org/20/items/experienceeducat00dewe_0/experienceeducat00dewe_0.pdf</b:URL>
    <b:Author>
      <b:Author>
        <b:NameList>
          <b:Person>
            <b:Last>Dewey</b:Last>
            <b:First>John</b:First>
          </b:Person>
        </b:NameList>
      </b:Author>
    </b:Author>
    <b:City>London</b:City>
    <b:Publisher>Coller Macmillan Publisher</b:Publisher>
    <b:RefOrder>8</b:RefOrder>
  </b:Source>
  <b:Source>
    <b:Tag>Gol95</b:Tag>
    <b:SourceType>Book</b:SourceType>
    <b:Guid>{B35B23AE-1E41-42D7-BDDF-2F29DEBD5BE4}</b:Guid>
    <b:Author>
      <b:Author>
        <b:NameList>
          <b:Person>
            <b:Last>Goleman</b:Last>
            <b:First>Daniel</b:First>
          </b:Person>
        </b:NameList>
      </b:Author>
    </b:Author>
    <b:Title>La inteligencia emocional. Por qué es más importante que el coeficiente intelectual</b:Title>
    <b:Year>1995</b:Year>
    <b:Publisher>B de Bolsillo</b:Publisher>
    <b:RefOrder>11</b:RefOrder>
  </b:Source>
  <b:Source>
    <b:Tag>Mur251</b:Tag>
    <b:SourceType>JournalArticle</b:SourceType>
    <b:Guid>{E958A364-331B-4434-AD3B-C1881151CB47}</b:Guid>
    <b:Title>Emotional Intelligence in Physical Education in Primary Education: A Systematic Review</b:Title>
    <b:Year>2025</b:Year>
    <b:Author>
      <b:Author>
        <b:NameList>
          <b:Person>
            <b:Last>Murillo</b:Last>
            <b:First>José</b:First>
          </b:Person>
          <b:Person>
            <b:Last>Amar</b:Last>
            <b:First>Flavia</b:First>
          </b:Person>
          <b:Person>
            <b:Last>Aguilar</b:Last>
            <b:First>María</b:First>
          </b:Person>
          <b:Person>
            <b:Last>Rodríguez</b:Last>
            <b:First>Ana</b:First>
          </b:Person>
          <b:Person>
            <b:Last>Armada</b:Last>
            <b:First>José</b:First>
          </b:Person>
        </b:NameList>
      </b:Author>
    </b:Author>
    <b:JournalName>Healthcare (Basel)</b:JournalName>
    <b:Pages>3166</b:Pages>
    <b:Volume>13</b:Volume>
    <b:Issue>23</b:Issue>
    <b:URL>https://pubmed.ncbi.nlm.nih.gov/41373383/</b:URL>
    <b:RefOrder>12</b:RefOrder>
  </b:Source>
</b:Sources>
</file>

<file path=customXml/itemProps1.xml><?xml version="1.0" encoding="utf-8"?>
<ds:datastoreItem xmlns:ds="http://schemas.openxmlformats.org/officeDocument/2006/customXml" ds:itemID="{A5180C75-FFC4-441B-9C83-60BDF4755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6521</Words>
  <Characters>35869</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cilda</dc:creator>
  <cp:keywords>docId:1D8F8B8BDBB81D5F28FC91105055D8CC</cp:keywords>
  <dc:description/>
  <cp:lastModifiedBy>carlos isaac barros bastidas</cp:lastModifiedBy>
  <cp:revision>3</cp:revision>
  <cp:lastPrinted>2026-04-02T17:57:00Z</cp:lastPrinted>
  <dcterms:created xsi:type="dcterms:W3CDTF">2026-04-02T17:57:00Z</dcterms:created>
  <dcterms:modified xsi:type="dcterms:W3CDTF">2026-04-02T17:57:00Z</dcterms:modified>
</cp:coreProperties>
</file>